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E52F" w14:textId="77777777" w:rsidR="0079372B" w:rsidRDefault="0079372B" w:rsidP="008E7D36">
      <w:pPr>
        <w:autoSpaceDE w:val="0"/>
        <w:autoSpaceDN w:val="0"/>
        <w:adjustRightInd w:val="0"/>
        <w:spacing w:before="120" w:after="0" w:line="240" w:lineRule="auto"/>
        <w:ind w:left="1644"/>
        <w:rPr>
          <w:rFonts w:ascii="Myriad-Bold" w:hAnsi="Myriad-Bold" w:cs="Myriad-Bold"/>
          <w:b/>
          <w:bCs/>
          <w:color w:val="007FFF"/>
          <w:sz w:val="40"/>
          <w:szCs w:val="40"/>
        </w:rPr>
      </w:pPr>
      <w:r>
        <w:rPr>
          <w:rFonts w:ascii="Myriad-Bold" w:hAnsi="Myriad-Bold" w:cs="Myriad-Bold"/>
          <w:b/>
          <w:bCs/>
          <w:color w:val="007FFF"/>
          <w:sz w:val="40"/>
          <w:szCs w:val="40"/>
        </w:rPr>
        <w:t>PNZ</w:t>
      </w:r>
      <w:r w:rsidR="006D4B07">
        <w:rPr>
          <w:rFonts w:ascii="Myriad-Bold" w:hAnsi="Myriad-Bold" w:cs="Myriad-Bold"/>
          <w:b/>
          <w:bCs/>
          <w:color w:val="007FFF"/>
          <w:sz w:val="40"/>
          <w:szCs w:val="40"/>
        </w:rPr>
        <w:t xml:space="preserve"> </w:t>
      </w:r>
      <w:r w:rsidR="00604EDD">
        <w:rPr>
          <w:rFonts w:ascii="Myriad-Bold" w:hAnsi="Myriad-Bold" w:cs="Myriad-Bold"/>
          <w:b/>
          <w:bCs/>
          <w:color w:val="007FFF"/>
          <w:sz w:val="40"/>
          <w:szCs w:val="40"/>
        </w:rPr>
        <w:t>–</w:t>
      </w:r>
      <w:r w:rsidR="006D4B07">
        <w:rPr>
          <w:rFonts w:ascii="Myriad-Bold" w:hAnsi="Myriad-Bold" w:cs="Myriad-Bold"/>
          <w:b/>
          <w:bCs/>
          <w:color w:val="007FFF"/>
          <w:sz w:val="40"/>
          <w:szCs w:val="40"/>
        </w:rPr>
        <w:t xml:space="preserve"> </w:t>
      </w:r>
      <w:r w:rsidR="00604EDD">
        <w:rPr>
          <w:rFonts w:ascii="Myriad-Bold" w:hAnsi="Myriad-Bold" w:cs="Myriad-Bold"/>
          <w:b/>
          <w:bCs/>
          <w:color w:val="007FFF"/>
          <w:sz w:val="40"/>
          <w:szCs w:val="40"/>
        </w:rPr>
        <w:t>IMPRÄGNIERGRUND L</w:t>
      </w:r>
      <w:r w:rsidR="00B942CB">
        <w:rPr>
          <w:rFonts w:ascii="Myriad-Bold" w:hAnsi="Myriad-Bold" w:cs="Myriad-Bold"/>
          <w:b/>
          <w:bCs/>
          <w:color w:val="007FFF"/>
          <w:sz w:val="40"/>
          <w:szCs w:val="40"/>
        </w:rPr>
        <w:t xml:space="preserve"> 118</w:t>
      </w:r>
    </w:p>
    <w:p w14:paraId="3F88FC37" w14:textId="77777777" w:rsidR="0079372B" w:rsidRPr="00AC44B1" w:rsidRDefault="006D4B07" w:rsidP="008E7D36">
      <w:pPr>
        <w:autoSpaceDE w:val="0"/>
        <w:autoSpaceDN w:val="0"/>
        <w:adjustRightInd w:val="0"/>
        <w:spacing w:after="0" w:line="240" w:lineRule="auto"/>
        <w:ind w:left="1644"/>
        <w:rPr>
          <w:rFonts w:ascii="Myriad-Bold" w:hAnsi="Myriad-Bold" w:cs="Myriad-Bold"/>
          <w:b/>
          <w:bCs/>
          <w:color w:val="007FFF"/>
          <w:sz w:val="28"/>
          <w:szCs w:val="28"/>
        </w:rPr>
      </w:pPr>
      <w:r w:rsidRPr="00AC44B1">
        <w:rPr>
          <w:rFonts w:ascii="Myriad-Bold" w:hAnsi="Myriad-Bold" w:cs="Myriad-Bold"/>
          <w:b/>
          <w:bCs/>
          <w:color w:val="007FFF"/>
          <w:sz w:val="28"/>
          <w:szCs w:val="28"/>
        </w:rPr>
        <w:t xml:space="preserve">PNZ </w:t>
      </w:r>
      <w:r w:rsidR="00604EDD" w:rsidRPr="00AC44B1">
        <w:rPr>
          <w:rFonts w:ascii="Myriad-Bold" w:hAnsi="Myriad-Bold" w:cs="Myriad-Bold"/>
          <w:b/>
          <w:bCs/>
          <w:color w:val="007FFF"/>
          <w:sz w:val="28"/>
          <w:szCs w:val="28"/>
        </w:rPr>
        <w:t>Impregnační základ L</w:t>
      </w:r>
      <w:r w:rsidR="00B942CB">
        <w:rPr>
          <w:rFonts w:ascii="Myriad-Bold" w:hAnsi="Myriad-Bold" w:cs="Myriad-Bold"/>
          <w:b/>
          <w:bCs/>
          <w:color w:val="007FFF"/>
          <w:sz w:val="28"/>
          <w:szCs w:val="28"/>
        </w:rPr>
        <w:t xml:space="preserve"> 118</w:t>
      </w:r>
    </w:p>
    <w:p w14:paraId="0540900B" w14:textId="77777777" w:rsidR="00546FDC" w:rsidRDefault="00546FDC" w:rsidP="00B7025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001" w:hanging="357"/>
        <w:rPr>
          <w:rFonts w:ascii="Myriad-Bold" w:hAnsi="Myriad-Bold" w:cs="Myriad-Bold"/>
          <w:b/>
          <w:bCs/>
          <w:color w:val="007FFF"/>
          <w:sz w:val="24"/>
          <w:szCs w:val="24"/>
        </w:rPr>
      </w:pPr>
      <w:r>
        <w:rPr>
          <w:rFonts w:ascii="Myriad-Bold" w:hAnsi="Myriad-Bold" w:cs="Myriad-Bold"/>
          <w:b/>
          <w:bCs/>
          <w:color w:val="007FFF"/>
          <w:sz w:val="24"/>
          <w:szCs w:val="24"/>
        </w:rPr>
        <w:t>Pro venkovní použití</w:t>
      </w:r>
    </w:p>
    <w:p w14:paraId="18E2A31B" w14:textId="77777777" w:rsidR="00B70256" w:rsidRDefault="00B70256" w:rsidP="00B7025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001" w:hanging="357"/>
        <w:rPr>
          <w:rFonts w:ascii="Myriad-Bold" w:hAnsi="Myriad-Bold" w:cs="Myriad-Bold"/>
          <w:b/>
          <w:bCs/>
          <w:color w:val="007FFF"/>
          <w:sz w:val="24"/>
          <w:szCs w:val="24"/>
        </w:rPr>
      </w:pPr>
      <w:r>
        <w:rPr>
          <w:rFonts w:ascii="Myriad-Bold" w:hAnsi="Myriad-Bold" w:cs="Myriad-Bold"/>
          <w:b/>
          <w:bCs/>
          <w:color w:val="007FFF"/>
          <w:sz w:val="24"/>
          <w:szCs w:val="24"/>
        </w:rPr>
        <w:t>Prevence proti zamodrání a plísni</w:t>
      </w:r>
      <w:r w:rsidR="00546FDC">
        <w:rPr>
          <w:rFonts w:ascii="Myriad-Bold" w:hAnsi="Myriad-Bold" w:cs="Myriad-Bold"/>
          <w:b/>
          <w:bCs/>
          <w:color w:val="007FFF"/>
          <w:sz w:val="24"/>
          <w:szCs w:val="24"/>
        </w:rPr>
        <w:t xml:space="preserve"> na rozpouštědlové bázi</w:t>
      </w:r>
    </w:p>
    <w:p w14:paraId="4998039F" w14:textId="77777777" w:rsidR="00B70256" w:rsidRDefault="00B70256" w:rsidP="00B7025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001" w:hanging="357"/>
        <w:rPr>
          <w:rFonts w:ascii="Myriad-Bold" w:hAnsi="Myriad-Bold" w:cs="Myriad-Bold"/>
          <w:b/>
          <w:bCs/>
          <w:color w:val="007FFF"/>
          <w:sz w:val="24"/>
          <w:szCs w:val="24"/>
        </w:rPr>
      </w:pPr>
      <w:r>
        <w:rPr>
          <w:rFonts w:ascii="Myriad-Bold" w:hAnsi="Myriad-Bold" w:cs="Myriad-Bold"/>
          <w:b/>
          <w:bCs/>
          <w:color w:val="007FFF"/>
          <w:sz w:val="24"/>
          <w:szCs w:val="24"/>
        </w:rPr>
        <w:t>Zlepšuje přilnavost a trvanlivost nátěru</w:t>
      </w:r>
    </w:p>
    <w:p w14:paraId="67CFC92B" w14:textId="77777777" w:rsidR="00711FF2" w:rsidRPr="006D4B07" w:rsidRDefault="00711FF2" w:rsidP="008E7D36">
      <w:pPr>
        <w:autoSpaceDE w:val="0"/>
        <w:autoSpaceDN w:val="0"/>
        <w:adjustRightInd w:val="0"/>
        <w:spacing w:after="0" w:line="240" w:lineRule="auto"/>
        <w:ind w:left="1644"/>
        <w:rPr>
          <w:rFonts w:ascii="ZapfDingbats" w:eastAsia="ZapfDingbats" w:hAnsi="Myriad-Bold" w:cs="ZapfDingbats"/>
          <w:color w:val="007FFF"/>
          <w:sz w:val="24"/>
          <w:szCs w:val="24"/>
        </w:rPr>
      </w:pPr>
    </w:p>
    <w:p w14:paraId="296571BB" w14:textId="77777777" w:rsidR="006D4B07" w:rsidRPr="006D4B07" w:rsidRDefault="006D4B07" w:rsidP="008E7D36">
      <w:pPr>
        <w:autoSpaceDE w:val="0"/>
        <w:autoSpaceDN w:val="0"/>
        <w:adjustRightInd w:val="0"/>
        <w:spacing w:after="0" w:line="240" w:lineRule="auto"/>
        <w:ind w:left="1644"/>
        <w:rPr>
          <w:rFonts w:ascii="Times New Roman" w:hAnsi="Times New Roman" w:cs="Times New Roman"/>
          <w:b/>
          <w:bCs/>
          <w:color w:val="0000FF"/>
          <w:sz w:val="24"/>
          <w:szCs w:val="24"/>
        </w:rPr>
        <w:sectPr w:rsidR="006D4B07" w:rsidRPr="006D4B07" w:rsidSect="00363883">
          <w:headerReference w:type="default" r:id="rId8"/>
          <w:footerReference w:type="default" r:id="rId9"/>
          <w:pgSz w:w="11906" w:h="16838" w:code="9"/>
          <w:pgMar w:top="567" w:right="851" w:bottom="567" w:left="851" w:header="709" w:footer="709" w:gutter="567"/>
          <w:cols w:space="708"/>
          <w:docGrid w:linePitch="360"/>
        </w:sectPr>
      </w:pPr>
    </w:p>
    <w:p w14:paraId="33C8D71F" w14:textId="77777777" w:rsidR="00711FF2" w:rsidRPr="00711FF2" w:rsidRDefault="00711FF2" w:rsidP="008472F2">
      <w:pPr>
        <w:spacing w:after="120" w:line="240" w:lineRule="auto"/>
        <w:rPr>
          <w:rFonts w:ascii="Times New Roman" w:hAnsi="Times New Roman" w:cs="Times New Roman"/>
          <w:b/>
          <w:bCs/>
          <w:color w:val="000000"/>
        </w:rPr>
        <w:sectPr w:rsidR="00711FF2" w:rsidRPr="00711FF2" w:rsidSect="00711FF2">
          <w:type w:val="continuous"/>
          <w:pgSz w:w="11906" w:h="16838" w:code="9"/>
          <w:pgMar w:top="567" w:right="851" w:bottom="567" w:left="851" w:header="709" w:footer="709" w:gutter="567"/>
          <w:cols w:num="2" w:space="0" w:equalWidth="0">
            <w:col w:w="1644" w:space="0"/>
            <w:col w:w="7993"/>
          </w:cols>
          <w:docGrid w:linePitch="360"/>
        </w:sectPr>
      </w:pPr>
      <w:r w:rsidRPr="006D4B07">
        <w:rPr>
          <w:rFonts w:cs="Times New Roman"/>
          <w:b/>
          <w:bCs/>
          <w:color w:val="007FFF"/>
          <w:sz w:val="24"/>
          <w:szCs w:val="24"/>
        </w:rPr>
        <w:t>Charakteristika:</w:t>
      </w:r>
      <w:r w:rsidR="003A1622">
        <w:rPr>
          <w:rFonts w:cs="Times New Roman"/>
          <w:b/>
          <w:bCs/>
          <w:color w:val="007FFF"/>
          <w:sz w:val="24"/>
          <w:szCs w:val="24"/>
        </w:rPr>
        <w:br w:type="column"/>
      </w:r>
      <w:r w:rsidR="00604EDD">
        <w:t xml:space="preserve">PNZ Impregnační základ </w:t>
      </w:r>
      <w:r w:rsidR="00FB5E7E">
        <w:t>L</w:t>
      </w:r>
      <w:r w:rsidR="00604EDD">
        <w:t xml:space="preserve"> je bezbarvý prostředek </w:t>
      </w:r>
      <w:r w:rsidR="00DE0A58">
        <w:t xml:space="preserve">chránící před napadením houbami a </w:t>
      </w:r>
      <w:r w:rsidR="00546FDC">
        <w:t>plísněmi. Nátěr</w:t>
      </w:r>
      <w:r w:rsidR="003E4904">
        <w:t xml:space="preserve"> působí do hloubky, </w:t>
      </w:r>
      <w:r w:rsidR="00DE0A58">
        <w:t>v</w:t>
      </w:r>
      <w:r w:rsidR="00604EDD">
        <w:t>yrovnáv</w:t>
      </w:r>
      <w:r w:rsidR="00DE0A58">
        <w:t>á savost podkladu a zlepšuje přilnav</w:t>
      </w:r>
      <w:r w:rsidR="00604EDD">
        <w:t>o</w:t>
      </w:r>
      <w:r w:rsidR="00DE0A58">
        <w:t>st následných nátěrových vrstev.</w:t>
      </w:r>
      <w:r w:rsidR="00604EDD">
        <w:t xml:space="preserve"> </w:t>
      </w:r>
      <w:r w:rsidR="00DE0A58">
        <w:t xml:space="preserve">Zpevní dřevo, chrání je </w:t>
      </w:r>
      <w:r w:rsidR="00604EDD">
        <w:t>a snadno se brousí.</w:t>
      </w:r>
      <w:r w:rsidR="00604EDD" w:rsidRPr="002740B5">
        <w:t xml:space="preserve"> </w:t>
      </w:r>
      <w:r w:rsidR="00B942CB">
        <w:t>O</w:t>
      </w:r>
      <w:r w:rsidR="00604EDD">
        <w:t>bsahuje rozpouštědla</w:t>
      </w:r>
      <w:r w:rsidR="00546FDC">
        <w:t>, používá se pouze do venkovního prostředí, po zaschnutí je bez odéru</w:t>
      </w:r>
      <w:r w:rsidR="00604EDD">
        <w:t>.</w:t>
      </w:r>
    </w:p>
    <w:p w14:paraId="3AF17EFA" w14:textId="77777777" w:rsidR="00FF5395" w:rsidRDefault="00711FF2" w:rsidP="008472F2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6D4B07">
        <w:rPr>
          <w:rFonts w:cs="Times New Roman"/>
          <w:b/>
          <w:bCs/>
          <w:color w:val="007FFF"/>
          <w:sz w:val="24"/>
          <w:szCs w:val="24"/>
        </w:rPr>
        <w:t>Použití:</w:t>
      </w:r>
      <w:r w:rsidR="003A1622">
        <w:rPr>
          <w:rFonts w:cs="Times New Roman"/>
          <w:b/>
          <w:bCs/>
          <w:color w:val="007FFF"/>
          <w:sz w:val="24"/>
          <w:szCs w:val="24"/>
        </w:rPr>
        <w:br w:type="column"/>
      </w:r>
      <w:r w:rsidR="00604EDD">
        <w:t>Veškeré dřevěné konstrukce</w:t>
      </w:r>
      <w:r w:rsidR="00DE0A58" w:rsidRPr="00DE0A58">
        <w:t xml:space="preserve"> </w:t>
      </w:r>
      <w:r w:rsidR="00DE0A58">
        <w:t>z jehličnatých dřevin, které nejsou v kontaktu se zemí</w:t>
      </w:r>
      <w:r w:rsidR="00604EDD">
        <w:t xml:space="preserve">, </w:t>
      </w:r>
      <w:r w:rsidR="00DE0A58">
        <w:t xml:space="preserve">např.: </w:t>
      </w:r>
      <w:r w:rsidR="00604EDD">
        <w:t>obložení, okna, parapety, zahradní domky, pergoly, skleníky, nářadí, zahradní nábytek, dveře, balkóny atd., vhodné i do vlhkých a mokrých prostor koupelen, saun. Prostředek není odolný proti UV záření a používá se jako základ pro PNZ vosky, oleje či lazury, případně pod ostatní běžné lazurovací nebo krycí nátěry.</w:t>
      </w:r>
      <w:r w:rsidR="00604EDD" w:rsidRPr="00604EDD">
        <w:t xml:space="preserve"> </w:t>
      </w:r>
      <w:r w:rsidR="00604EDD">
        <w:t>V obytných prostorech nepoužívat velkoplošně</w:t>
      </w:r>
      <w:r w:rsidR="009F7C70">
        <w:t>.</w:t>
      </w:r>
      <w:r w:rsidR="00604EDD">
        <w:t xml:space="preserve"> Zabránit styku s potravinami, nápoji a krmivy.</w:t>
      </w:r>
      <w:r w:rsidR="00604EDD" w:rsidRPr="00604EDD">
        <w:t xml:space="preserve"> </w:t>
      </w:r>
      <w:r w:rsidR="00604EDD">
        <w:t>Zkoušeno podle DIN - EN 152 modrání, DIN - EN 113 houby.</w:t>
      </w:r>
    </w:p>
    <w:p w14:paraId="5DA117EE" w14:textId="77777777" w:rsidR="00FF5395" w:rsidRPr="00FF5395" w:rsidRDefault="00FF5395" w:rsidP="008472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  <w:sectPr w:rsidR="00FF5395" w:rsidRPr="00FF5395" w:rsidSect="00711FF2">
          <w:type w:val="continuous"/>
          <w:pgSz w:w="11906" w:h="16838" w:code="9"/>
          <w:pgMar w:top="567" w:right="851" w:bottom="284" w:left="851" w:header="709" w:footer="709" w:gutter="567"/>
          <w:cols w:num="2" w:space="0" w:equalWidth="0">
            <w:col w:w="1644" w:space="0"/>
            <w:col w:w="7993"/>
          </w:cols>
          <w:docGrid w:linePitch="360"/>
        </w:sectPr>
      </w:pPr>
    </w:p>
    <w:p w14:paraId="082000DF" w14:textId="77777777" w:rsidR="00F453C2" w:rsidRDefault="00711FF2" w:rsidP="008472F2">
      <w:pPr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color w:val="007FFF"/>
          <w:sz w:val="24"/>
          <w:szCs w:val="24"/>
        </w:rPr>
      </w:pPr>
      <w:r w:rsidRPr="006D4B07">
        <w:rPr>
          <w:rFonts w:cs="Times New Roman"/>
          <w:b/>
          <w:bCs/>
          <w:color w:val="007FFF"/>
          <w:sz w:val="24"/>
          <w:szCs w:val="24"/>
        </w:rPr>
        <w:t>Zpracování:</w:t>
      </w:r>
    </w:p>
    <w:p w14:paraId="4ECE24B5" w14:textId="77777777" w:rsidR="00DE0A58" w:rsidRPr="004B4E20" w:rsidRDefault="003A1622" w:rsidP="008472F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hAnsi="Times New Roman" w:cs="Times New Roman"/>
          <w:b/>
          <w:bCs/>
          <w:color w:val="000000"/>
        </w:rPr>
      </w:pPr>
      <w:r w:rsidRPr="00F453C2">
        <w:rPr>
          <w:rFonts w:cs="Times New Roman"/>
          <w:b/>
          <w:bCs/>
          <w:color w:val="007FFF"/>
          <w:sz w:val="24"/>
          <w:szCs w:val="24"/>
        </w:rPr>
        <w:br w:type="column"/>
      </w:r>
      <w:r w:rsidR="00DE0A58" w:rsidRPr="00982654">
        <w:t xml:space="preserve">Přípravek se nanáší na </w:t>
      </w:r>
      <w:r w:rsidR="00DE0A58">
        <w:t xml:space="preserve">neošetřené, prachu zbavené a suché dřevo. </w:t>
      </w:r>
    </w:p>
    <w:p w14:paraId="55630859" w14:textId="77777777" w:rsidR="00DE0A58" w:rsidRPr="008472F2" w:rsidRDefault="00DE0A58" w:rsidP="008472F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hAnsi="Times New Roman" w:cs="Times New Roman"/>
          <w:b/>
          <w:bCs/>
          <w:color w:val="000000"/>
        </w:rPr>
      </w:pPr>
      <w:r>
        <w:t xml:space="preserve">Staré nátěry, tvořící souvislý film, je třeba beze zbytku odstranit. </w:t>
      </w:r>
    </w:p>
    <w:p w14:paraId="53441AF1" w14:textId="77777777" w:rsidR="008472F2" w:rsidRDefault="00DE0A58" w:rsidP="008472F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357" w:hanging="357"/>
      </w:pPr>
      <w:r>
        <w:t>Teplota při práci i schnutí by měla být v rozmezí + 8°C až 30°C.</w:t>
      </w:r>
      <w:r w:rsidRPr="00D768E3">
        <w:t xml:space="preserve"> </w:t>
      </w:r>
      <w:r>
        <w:t>Vlhkost dřeva nesmí být vyšší než 18%. Vzdušná vlhkost &lt; 60%.</w:t>
      </w:r>
      <w:r w:rsidR="00BC6D59" w:rsidRPr="00BC6D59">
        <w:t xml:space="preserve"> </w:t>
      </w:r>
    </w:p>
    <w:p w14:paraId="76CA7CDE" w14:textId="77777777" w:rsidR="00DE0A58" w:rsidRPr="008472F2" w:rsidRDefault="00DE0A58" w:rsidP="008472F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cs="Times New Roman"/>
          <w:b/>
          <w:bCs/>
          <w:color w:val="000000"/>
        </w:rPr>
      </w:pPr>
      <w:r>
        <w:t>N</w:t>
      </w:r>
      <w:r w:rsidRPr="00376305">
        <w:t xml:space="preserve">a různých plochách </w:t>
      </w:r>
      <w:r>
        <w:t>p</w:t>
      </w:r>
      <w:r w:rsidRPr="00376305">
        <w:t>řípravek účinkuje odlišně, proto je vždy doporučeno provést zkoušku</w:t>
      </w:r>
      <w:r>
        <w:t>.</w:t>
      </w:r>
    </w:p>
    <w:p w14:paraId="51255160" w14:textId="77777777" w:rsidR="00564E4A" w:rsidRPr="00564E4A" w:rsidRDefault="00DE0A58" w:rsidP="008472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cs="Times New Roman"/>
          <w:b/>
          <w:bCs/>
          <w:color w:val="000000"/>
        </w:rPr>
      </w:pPr>
      <w:r w:rsidRPr="00697E40">
        <w:rPr>
          <w:rFonts w:cs="Times New Roman"/>
          <w:bCs/>
          <w:color w:val="000000"/>
        </w:rPr>
        <w:t>Použití produktu mus</w:t>
      </w:r>
      <w:r>
        <w:rPr>
          <w:rFonts w:cs="Times New Roman"/>
          <w:bCs/>
          <w:color w:val="000000"/>
        </w:rPr>
        <w:t>í být provedeno vždy v kombinaci</w:t>
      </w:r>
      <w:r w:rsidRPr="00697E40">
        <w:rPr>
          <w:rFonts w:cs="Times New Roman"/>
          <w:bCs/>
          <w:color w:val="000000"/>
        </w:rPr>
        <w:t xml:space="preserve"> s následným vrchním nátěrem</w:t>
      </w:r>
      <w:r w:rsidR="00564E4A">
        <w:rPr>
          <w:rFonts w:cs="Times New Roman"/>
          <w:bCs/>
          <w:color w:val="000000"/>
        </w:rPr>
        <w:t xml:space="preserve">. </w:t>
      </w:r>
    </w:p>
    <w:p w14:paraId="1FAFAC1D" w14:textId="77777777" w:rsidR="00564E4A" w:rsidRPr="00982654" w:rsidRDefault="00564E4A" w:rsidP="008472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cs="Times New Roman"/>
          <w:b/>
          <w:bCs/>
          <w:color w:val="000000"/>
        </w:rPr>
      </w:pPr>
      <w:r w:rsidRPr="00982654">
        <w:t>Před započetím práce i během provádění nátěru důkladně promíchávat.</w:t>
      </w:r>
    </w:p>
    <w:p w14:paraId="316A9F04" w14:textId="77777777" w:rsidR="00BC6D59" w:rsidRDefault="00C82659" w:rsidP="008472F2">
      <w:pPr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color w:val="007FFF"/>
          <w:sz w:val="24"/>
          <w:szCs w:val="24"/>
        </w:rPr>
      </w:pPr>
      <w:r>
        <w:t xml:space="preserve">Přípravek se nanáší štětcem, </w:t>
      </w:r>
      <w:r w:rsidR="00B942CB">
        <w:t xml:space="preserve">poléváním </w:t>
      </w:r>
      <w:r>
        <w:t>nebo máčením jedenkrát ze všech stran</w:t>
      </w:r>
      <w:r w:rsidR="00604EDD">
        <w:t>.</w:t>
      </w:r>
      <w:r w:rsidR="00BC6D59">
        <w:t xml:space="preserve"> </w:t>
      </w:r>
    </w:p>
    <w:p w14:paraId="6263250F" w14:textId="77777777" w:rsidR="008472F2" w:rsidRDefault="008472F2" w:rsidP="008472F2">
      <w:pPr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color w:val="007FFF"/>
          <w:sz w:val="24"/>
          <w:szCs w:val="24"/>
        </w:rPr>
        <w:sectPr w:rsidR="008472F2" w:rsidSect="00CC32E4">
          <w:type w:val="continuous"/>
          <w:pgSz w:w="11906" w:h="16838" w:code="9"/>
          <w:pgMar w:top="567" w:right="851" w:bottom="567" w:left="851" w:header="709" w:footer="709" w:gutter="567"/>
          <w:cols w:num="2" w:space="0" w:equalWidth="0">
            <w:col w:w="1644" w:space="0"/>
            <w:col w:w="7993"/>
          </w:cols>
          <w:docGrid w:linePitch="360"/>
        </w:sectPr>
      </w:pPr>
    </w:p>
    <w:p w14:paraId="10918AAB" w14:textId="77777777" w:rsidR="008472F2" w:rsidRDefault="00EC77B5" w:rsidP="008472F2">
      <w:pPr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color w:val="007FFF"/>
          <w:sz w:val="24"/>
          <w:szCs w:val="24"/>
        </w:rPr>
        <w:sectPr w:rsidR="008472F2" w:rsidSect="00CC32E4">
          <w:type w:val="continuous"/>
          <w:pgSz w:w="11906" w:h="16838" w:code="9"/>
          <w:pgMar w:top="567" w:right="851" w:bottom="567" w:left="851" w:header="709" w:footer="709" w:gutter="567"/>
          <w:cols w:num="2" w:space="0" w:equalWidth="0">
            <w:col w:w="1644" w:space="0"/>
            <w:col w:w="7993"/>
          </w:cols>
          <w:docGrid w:linePitch="360"/>
        </w:sectPr>
      </w:pPr>
      <w:r>
        <w:rPr>
          <w:rFonts w:cs="Times New Roman"/>
          <w:b/>
          <w:bCs/>
          <w:color w:val="007FFF"/>
          <w:sz w:val="24"/>
          <w:szCs w:val="24"/>
        </w:rPr>
        <w:t>Doba schnutí</w:t>
      </w:r>
      <w:r w:rsidRPr="006D4B07">
        <w:rPr>
          <w:rFonts w:cs="Times New Roman"/>
          <w:b/>
          <w:bCs/>
          <w:color w:val="007FFF"/>
          <w:sz w:val="24"/>
          <w:szCs w:val="24"/>
        </w:rPr>
        <w:t>:</w:t>
      </w:r>
      <w:r w:rsidR="008472F2">
        <w:rPr>
          <w:rFonts w:cs="Times New Roman"/>
          <w:b/>
          <w:bCs/>
          <w:color w:val="007FFF"/>
          <w:sz w:val="24"/>
          <w:szCs w:val="24"/>
        </w:rPr>
        <w:br w:type="column"/>
      </w:r>
      <w:r w:rsidR="00564E4A">
        <w:t>Podle savosti dřeva, teploty a vlhkosti vzduchu</w:t>
      </w:r>
      <w:r w:rsidR="00BC6D59">
        <w:t xml:space="preserve"> přetíratelný za cca </w:t>
      </w:r>
      <w:r w:rsidR="00B942CB">
        <w:t>1</w:t>
      </w:r>
      <w:r w:rsidR="00564E4A">
        <w:t>2</w:t>
      </w:r>
      <w:r w:rsidR="00B942CB">
        <w:t xml:space="preserve"> </w:t>
      </w:r>
      <w:r w:rsidR="00564E4A">
        <w:t xml:space="preserve">hodin. </w:t>
      </w:r>
      <w:r w:rsidR="00564E4A">
        <w:rPr>
          <w:rFonts w:cs="Times New Roman"/>
          <w:bCs/>
        </w:rPr>
        <w:t>V této době chránit před vlhkostí. U dřevin bohatých na obsažené látky, stejně tak při vysoké vzdušné vlhkosti se doba schnutí prodlužuje.</w:t>
      </w:r>
    </w:p>
    <w:p w14:paraId="3A8169E9" w14:textId="77777777" w:rsidR="006C7270" w:rsidRPr="00711FF2" w:rsidRDefault="00711FF2" w:rsidP="008472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  <w:sectPr w:rsidR="006C7270" w:rsidRPr="00711FF2" w:rsidSect="00CC32E4">
          <w:type w:val="continuous"/>
          <w:pgSz w:w="11906" w:h="16838" w:code="9"/>
          <w:pgMar w:top="567" w:right="851" w:bottom="567" w:left="851" w:header="709" w:footer="709" w:gutter="567"/>
          <w:cols w:num="2" w:space="0" w:equalWidth="0">
            <w:col w:w="1644" w:space="0"/>
            <w:col w:w="7993"/>
          </w:cols>
          <w:docGrid w:linePitch="360"/>
        </w:sectPr>
      </w:pPr>
      <w:r w:rsidRPr="006D4B07">
        <w:rPr>
          <w:rFonts w:cs="Times New Roman"/>
          <w:b/>
          <w:bCs/>
          <w:color w:val="007FFF"/>
          <w:sz w:val="24"/>
          <w:szCs w:val="24"/>
        </w:rPr>
        <w:t>Spotřeba:</w:t>
      </w:r>
      <w:r w:rsidR="0079372B" w:rsidRPr="006D4B07">
        <w:rPr>
          <w:rFonts w:cs="Times New Roman"/>
          <w:b/>
          <w:bCs/>
          <w:color w:val="007FFF"/>
          <w:sz w:val="24"/>
          <w:szCs w:val="24"/>
        </w:rPr>
        <w:t xml:space="preserve"> </w:t>
      </w:r>
      <w:r w:rsidR="003A1622">
        <w:rPr>
          <w:rFonts w:cs="Times New Roman"/>
          <w:b/>
          <w:bCs/>
          <w:color w:val="007FFF"/>
          <w:sz w:val="24"/>
          <w:szCs w:val="24"/>
        </w:rPr>
        <w:br w:type="column"/>
      </w:r>
      <w:r w:rsidR="00B942CB">
        <w:t>cca 100 - 12</w:t>
      </w:r>
      <w:r w:rsidR="00564E4A">
        <w:t>0 ml/m</w:t>
      </w:r>
      <w:r w:rsidR="00564E4A" w:rsidRPr="00C251B9">
        <w:rPr>
          <w:vertAlign w:val="superscript"/>
        </w:rPr>
        <w:t>2</w:t>
      </w:r>
      <w:r w:rsidR="00564E4A">
        <w:t xml:space="preserve"> ,</w:t>
      </w:r>
      <w:r w:rsidR="009F7C70">
        <w:t xml:space="preserve"> </w:t>
      </w:r>
      <w:r w:rsidR="00564E4A">
        <w:t>t</w:t>
      </w:r>
      <w:r w:rsidR="00564E4A" w:rsidRPr="00AD2B64">
        <w:t>o znam</w:t>
      </w:r>
      <w:r w:rsidR="00564E4A">
        <w:t>ená, že 1 litr vystačí na cca 8</w:t>
      </w:r>
      <w:r w:rsidR="00564E4A" w:rsidRPr="00AD2B64">
        <w:t xml:space="preserve"> </w:t>
      </w:r>
      <w:r w:rsidR="00B942CB">
        <w:t xml:space="preserve">– 12 </w:t>
      </w:r>
      <w:r w:rsidR="00564E4A" w:rsidRPr="00AD2B64">
        <w:t>m</w:t>
      </w:r>
      <w:r w:rsidR="00564E4A" w:rsidRPr="00AD2B64">
        <w:rPr>
          <w:vertAlign w:val="superscript"/>
        </w:rPr>
        <w:t>2</w:t>
      </w:r>
      <w:r w:rsidR="00564E4A" w:rsidRPr="00AD2B64">
        <w:t xml:space="preserve"> v závislosti na druhu dřeva a hrubosti jeho povrchu (řezivo nebo hoblované dřevo). U drážkovaného dřeva</w:t>
      </w:r>
      <w:r w:rsidR="00564E4A">
        <w:t xml:space="preserve"> se</w:t>
      </w:r>
      <w:r w:rsidR="00564E4A" w:rsidRPr="00AD2B64">
        <w:t xml:space="preserve"> může spotřeba zvýšit (faktor 2-3). Při nižší spotřebě se snižuje </w:t>
      </w:r>
      <w:r w:rsidR="00564E4A">
        <w:t>trvanlivost nátěru</w:t>
      </w:r>
      <w:r w:rsidR="00564E4A" w:rsidRPr="00AD2B64">
        <w:t>.</w:t>
      </w:r>
    </w:p>
    <w:p w14:paraId="11C8D46F" w14:textId="77777777" w:rsidR="00EC77B5" w:rsidRPr="00711FF2" w:rsidRDefault="00EC77B5" w:rsidP="008472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  <w:sectPr w:rsidR="00EC77B5" w:rsidRPr="00711FF2" w:rsidSect="00711FF2">
          <w:type w:val="continuous"/>
          <w:pgSz w:w="11906" w:h="16838" w:code="9"/>
          <w:pgMar w:top="567" w:right="851" w:bottom="567" w:left="851" w:header="709" w:footer="709" w:gutter="567"/>
          <w:cols w:num="2" w:space="0" w:equalWidth="0">
            <w:col w:w="1644" w:space="0"/>
            <w:col w:w="7993"/>
          </w:cols>
          <w:docGrid w:linePitch="360"/>
        </w:sectPr>
      </w:pPr>
      <w:r w:rsidRPr="006D4B07">
        <w:rPr>
          <w:rFonts w:cs="Times New Roman"/>
          <w:b/>
          <w:bCs/>
          <w:color w:val="007FFF"/>
          <w:sz w:val="24"/>
          <w:szCs w:val="24"/>
        </w:rPr>
        <w:t xml:space="preserve">Čištění: </w:t>
      </w:r>
      <w:r w:rsidR="003A1622">
        <w:rPr>
          <w:rFonts w:cs="Times New Roman"/>
          <w:b/>
          <w:bCs/>
          <w:color w:val="007FFF"/>
          <w:sz w:val="24"/>
          <w:szCs w:val="24"/>
        </w:rPr>
        <w:br w:type="column"/>
      </w:r>
      <w:r>
        <w:t xml:space="preserve">Nářadí čistit </w:t>
      </w:r>
      <w:r w:rsidR="00C82659">
        <w:t>okamžitě po použití</w:t>
      </w:r>
      <w:r>
        <w:t xml:space="preserve"> PNZ </w:t>
      </w:r>
      <w:r w:rsidR="00877E0A">
        <w:t>S</w:t>
      </w:r>
      <w:r w:rsidR="00571FEA">
        <w:t xml:space="preserve">peciálním ředidlem nebo syntetickým </w:t>
      </w:r>
      <w:r>
        <w:t>ředidlem.</w:t>
      </w:r>
    </w:p>
    <w:p w14:paraId="608A500F" w14:textId="77777777" w:rsidR="00C75E1E" w:rsidRDefault="00EC77B5" w:rsidP="008472F2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</w:rPr>
      </w:pPr>
      <w:r w:rsidRPr="006D4B07">
        <w:rPr>
          <w:rFonts w:cs="Times New Roman"/>
          <w:b/>
          <w:bCs/>
          <w:color w:val="007FFF"/>
          <w:sz w:val="24"/>
          <w:szCs w:val="24"/>
        </w:rPr>
        <w:t xml:space="preserve">Skladování: </w:t>
      </w:r>
      <w:r w:rsidR="003A1622">
        <w:rPr>
          <w:rFonts w:cs="Times New Roman"/>
          <w:b/>
          <w:bCs/>
          <w:color w:val="007FFF"/>
          <w:sz w:val="24"/>
          <w:szCs w:val="24"/>
        </w:rPr>
        <w:br w:type="column"/>
      </w:r>
      <w:r w:rsidRPr="00376305">
        <w:rPr>
          <w:rFonts w:cs="Times New Roman"/>
          <w:color w:val="000000"/>
        </w:rPr>
        <w:t xml:space="preserve">V suchu a chladu, chránit před mrazem. Neotevřené plechovky </w:t>
      </w:r>
      <w:r w:rsidR="00C75E1E">
        <w:rPr>
          <w:rFonts w:cs="Times New Roman"/>
          <w:color w:val="000000"/>
        </w:rPr>
        <w:t xml:space="preserve">mají trvanlivost </w:t>
      </w:r>
    </w:p>
    <w:p w14:paraId="352E2FF5" w14:textId="77777777" w:rsidR="00C75E1E" w:rsidRDefault="00C75E1E" w:rsidP="008472F2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</w:rPr>
      </w:pPr>
    </w:p>
    <w:p w14:paraId="47F2A20B" w14:textId="77777777" w:rsidR="006F3881" w:rsidRPr="00BC6D59" w:rsidRDefault="00C75E1E" w:rsidP="008472F2">
      <w:p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minimálně do roku 2020</w:t>
      </w:r>
      <w:r w:rsidR="00EC77B5" w:rsidRPr="00376305">
        <w:rPr>
          <w:rFonts w:cs="Times New Roman"/>
          <w:color w:val="000000"/>
        </w:rPr>
        <w:t>. Otevřenou nátěrovou hmotu je třeba přelít do menší nádoby, dobře uzavřít a brzy spotřebovat.</w:t>
      </w:r>
    </w:p>
    <w:p w14:paraId="423F6A3F" w14:textId="77777777" w:rsidR="0066402A" w:rsidRPr="00711FF2" w:rsidRDefault="0066402A" w:rsidP="00847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  <w:sectPr w:rsidR="0066402A" w:rsidRPr="00711FF2" w:rsidSect="008472F2">
          <w:type w:val="continuous"/>
          <w:pgSz w:w="11906" w:h="16838" w:code="9"/>
          <w:pgMar w:top="567" w:right="851" w:bottom="567" w:left="851" w:header="709" w:footer="709" w:gutter="567"/>
          <w:cols w:num="2" w:space="0" w:equalWidth="0">
            <w:col w:w="1644" w:space="0"/>
            <w:col w:w="7993"/>
          </w:cols>
          <w:docGrid w:linePitch="360"/>
        </w:sectPr>
      </w:pPr>
    </w:p>
    <w:p w14:paraId="15DBBC18" w14:textId="77777777" w:rsidR="00564E4A" w:rsidRDefault="00711FF2" w:rsidP="008472F2">
      <w:pPr>
        <w:autoSpaceDE w:val="0"/>
        <w:autoSpaceDN w:val="0"/>
        <w:adjustRightInd w:val="0"/>
        <w:spacing w:after="120" w:line="240" w:lineRule="auto"/>
      </w:pPr>
      <w:r w:rsidRPr="006D4B07">
        <w:rPr>
          <w:rFonts w:cs="Times New Roman"/>
          <w:b/>
          <w:bCs/>
          <w:color w:val="007FFF"/>
          <w:sz w:val="24"/>
          <w:szCs w:val="24"/>
        </w:rPr>
        <w:t>Složení:</w:t>
      </w:r>
      <w:r w:rsidR="0079372B" w:rsidRPr="006D4B07">
        <w:rPr>
          <w:rFonts w:cs="Times New Roman"/>
          <w:b/>
          <w:bCs/>
          <w:color w:val="007FFF"/>
          <w:sz w:val="24"/>
          <w:szCs w:val="24"/>
        </w:rPr>
        <w:t xml:space="preserve"> </w:t>
      </w:r>
      <w:r w:rsidR="003A1622">
        <w:rPr>
          <w:rFonts w:cs="Times New Roman"/>
          <w:b/>
          <w:bCs/>
          <w:color w:val="007FFF"/>
          <w:sz w:val="24"/>
          <w:szCs w:val="24"/>
        </w:rPr>
        <w:br w:type="column"/>
      </w:r>
      <w:r w:rsidR="00564E4A">
        <w:t xml:space="preserve">Směs zušlechtěných přírodních olejů, </w:t>
      </w:r>
      <w:proofErr w:type="spellStart"/>
      <w:r w:rsidR="00564E4A">
        <w:t>izoalifáty</w:t>
      </w:r>
      <w:proofErr w:type="spellEnd"/>
      <w:r w:rsidR="00564E4A">
        <w:t xml:space="preserve">, bezolovnatá </w:t>
      </w:r>
      <w:r w:rsidR="00B942CB">
        <w:t xml:space="preserve"> bez kobaltová sušidla, pentanonoxim. Účinné látky:  0,5</w:t>
      </w:r>
      <w:r w:rsidR="00564E4A">
        <w:t>g/100g  3-Jod-2-propinyl-butylcarbamat, 0,0</w:t>
      </w:r>
      <w:r w:rsidR="00B942CB">
        <w:t>6</w:t>
      </w:r>
      <w:r w:rsidR="00564E4A">
        <w:t xml:space="preserve">g/100g </w:t>
      </w:r>
      <w:proofErr w:type="spellStart"/>
      <w:r w:rsidR="00564E4A">
        <w:t>Permethrin</w:t>
      </w:r>
      <w:proofErr w:type="spellEnd"/>
      <w:r w:rsidR="00564E4A">
        <w:t xml:space="preserve">, </w:t>
      </w:r>
      <w:r w:rsidR="00B942CB">
        <w:t>0,2g/100gTebuconazol. Držitel licence</w:t>
      </w:r>
      <w:r w:rsidR="00C75E1E">
        <w:t xml:space="preserve"> </w:t>
      </w:r>
      <w:r w:rsidR="00B942CB">
        <w:t>účinné látky Adler-</w:t>
      </w:r>
      <w:proofErr w:type="spellStart"/>
      <w:r w:rsidR="00B942CB">
        <w:t>Werk</w:t>
      </w:r>
      <w:proofErr w:type="spellEnd"/>
      <w:r w:rsidR="00B942CB">
        <w:t xml:space="preserve"> </w:t>
      </w:r>
      <w:proofErr w:type="spellStart"/>
      <w:r w:rsidR="00B942CB">
        <w:t>Lackfabrik</w:t>
      </w:r>
      <w:proofErr w:type="spellEnd"/>
      <w:r w:rsidR="00B942CB">
        <w:t>, A-6130 Schwarz</w:t>
      </w:r>
      <w:r w:rsidR="00564E4A">
        <w:t>.</w:t>
      </w:r>
    </w:p>
    <w:p w14:paraId="29CBA9F4" w14:textId="77777777" w:rsidR="00F453C2" w:rsidRDefault="00F453C2" w:rsidP="008472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  <w:sectPr w:rsidR="00F453C2" w:rsidSect="00711FF2">
          <w:type w:val="continuous"/>
          <w:pgSz w:w="11906" w:h="16838" w:code="9"/>
          <w:pgMar w:top="567" w:right="851" w:bottom="567" w:left="851" w:header="709" w:footer="709" w:gutter="567"/>
          <w:cols w:num="2" w:space="0" w:equalWidth="0">
            <w:col w:w="1644" w:space="0"/>
            <w:col w:w="7993"/>
          </w:cols>
          <w:docGrid w:linePitch="360"/>
        </w:sectPr>
      </w:pPr>
    </w:p>
    <w:p w14:paraId="0543C931" w14:textId="77777777" w:rsidR="00C14BEF" w:rsidRDefault="00711FF2" w:rsidP="008472F2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6D4B07">
        <w:rPr>
          <w:rFonts w:cs="Times New Roman"/>
          <w:b/>
          <w:bCs/>
          <w:color w:val="007FFF"/>
          <w:sz w:val="24"/>
          <w:szCs w:val="24"/>
        </w:rPr>
        <w:t>Upozornění:</w:t>
      </w:r>
      <w:r w:rsidR="0079372B" w:rsidRPr="006D4B07">
        <w:rPr>
          <w:rFonts w:cs="Times New Roman"/>
          <w:b/>
          <w:bCs/>
          <w:color w:val="007FFF"/>
          <w:sz w:val="24"/>
          <w:szCs w:val="24"/>
        </w:rPr>
        <w:t xml:space="preserve"> </w:t>
      </w:r>
      <w:r w:rsidR="003A1622">
        <w:rPr>
          <w:rFonts w:cs="Times New Roman"/>
          <w:b/>
          <w:bCs/>
          <w:color w:val="007FFF"/>
          <w:sz w:val="24"/>
          <w:szCs w:val="24"/>
        </w:rPr>
        <w:br w:type="column"/>
      </w:r>
      <w:r w:rsidR="00C14BEF">
        <w:rPr>
          <w:bCs/>
        </w:rPr>
        <w:t>H304 Při spolknutí a proniknutí přípravku do dýchacích cest, může způsobit smrtelné komplikace</w:t>
      </w:r>
      <w:r w:rsidR="009F7C70">
        <w:rPr>
          <w:bCs/>
        </w:rPr>
        <w:t>.</w:t>
      </w:r>
    </w:p>
    <w:p w14:paraId="1489FE39" w14:textId="77777777" w:rsidR="00C14BEF" w:rsidRPr="005C2CF3" w:rsidRDefault="00C14BEF" w:rsidP="008472F2">
      <w:pPr>
        <w:spacing w:after="0" w:line="240" w:lineRule="auto"/>
        <w:rPr>
          <w:bCs/>
        </w:rPr>
      </w:pPr>
      <w:r>
        <w:rPr>
          <w:bCs/>
        </w:rPr>
        <w:t>H41</w:t>
      </w:r>
      <w:r w:rsidR="00B942CB">
        <w:rPr>
          <w:bCs/>
        </w:rPr>
        <w:t>0</w:t>
      </w:r>
      <w:r>
        <w:rPr>
          <w:bCs/>
        </w:rPr>
        <w:t xml:space="preserve"> </w:t>
      </w:r>
      <w:r w:rsidR="00B942CB">
        <w:rPr>
          <w:bCs/>
        </w:rPr>
        <w:t>Vysoce toxický</w:t>
      </w:r>
      <w:r w:rsidRPr="005C2CF3">
        <w:rPr>
          <w:bCs/>
        </w:rPr>
        <w:t xml:space="preserve"> pro vodní organizmy s dlouhodobou působností</w:t>
      </w:r>
    </w:p>
    <w:p w14:paraId="0CEA84A3" w14:textId="77777777" w:rsidR="00564E4A" w:rsidRDefault="00564E4A" w:rsidP="008472F2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r>
        <w:t>EUH 066</w:t>
      </w:r>
      <w:r w:rsidR="00F56B89" w:rsidRPr="00F56B89">
        <w:rPr>
          <w:rFonts w:cs="Times New Roman"/>
          <w:color w:val="000000"/>
        </w:rPr>
        <w:t xml:space="preserve"> </w:t>
      </w:r>
      <w:r w:rsidR="00F56B89" w:rsidRPr="001D7387">
        <w:rPr>
          <w:rFonts w:cs="Times New Roman"/>
          <w:color w:val="000000"/>
        </w:rPr>
        <w:t>Opakovaný kontakt s pokožkou způsobuje její vysychání a popraskání</w:t>
      </w:r>
      <w:r w:rsidR="00F56B89">
        <w:rPr>
          <w:rFonts w:cs="Times New Roman"/>
          <w:color w:val="000000"/>
        </w:rPr>
        <w:t>.</w:t>
      </w:r>
      <w:r w:rsidR="00F56B89" w:rsidRPr="003F18C4">
        <w:rPr>
          <w:rFonts w:cs="Times New Roman"/>
          <w:color w:val="000000"/>
        </w:rPr>
        <w:t xml:space="preserve"> </w:t>
      </w:r>
      <w:r w:rsidR="00F56B89" w:rsidRPr="001D7387">
        <w:rPr>
          <w:rFonts w:cs="Times New Roman"/>
          <w:color w:val="000000"/>
        </w:rPr>
        <w:t xml:space="preserve">Při práci používat ochranné nitrilové rukavice.  </w:t>
      </w:r>
    </w:p>
    <w:p w14:paraId="1BEF0FF9" w14:textId="77777777" w:rsidR="00564E4A" w:rsidRPr="005C2CF3" w:rsidRDefault="00564E4A" w:rsidP="008472F2">
      <w:pPr>
        <w:autoSpaceDE w:val="0"/>
        <w:autoSpaceDN w:val="0"/>
        <w:adjustRightInd w:val="0"/>
        <w:spacing w:after="0" w:line="240" w:lineRule="auto"/>
        <w:outlineLvl w:val="0"/>
      </w:pPr>
      <w:r w:rsidRPr="005C2CF3">
        <w:t>EUH208 Obsahuje 3</w:t>
      </w:r>
      <w:r w:rsidR="00D96037">
        <w:t xml:space="preserve"> – Jod-2-propinylbutyl-carbamat</w:t>
      </w:r>
      <w:r w:rsidRPr="005C2CF3">
        <w:t>. Může u citlivých osob způsobovat alergické reakce. Je vhodné používat při práci ochranné nitrilové rukavice</w:t>
      </w:r>
      <w:r>
        <w:t>.</w:t>
      </w:r>
    </w:p>
    <w:p w14:paraId="3D44841F" w14:textId="77777777" w:rsidR="00F56B89" w:rsidRDefault="00564E4A" w:rsidP="008472F2">
      <w:pPr>
        <w:spacing w:after="0" w:line="240" w:lineRule="auto"/>
      </w:pPr>
      <w:r w:rsidRPr="005C2CF3">
        <w:t xml:space="preserve">EUH210 Bezpečnostní listy jsou k dispozici a na dotaz budou předloženy. </w:t>
      </w:r>
    </w:p>
    <w:p w14:paraId="088D69BD" w14:textId="77777777" w:rsidR="00C14BEF" w:rsidRPr="005C2CF3" w:rsidRDefault="00C14BEF" w:rsidP="008472F2">
      <w:pPr>
        <w:spacing w:after="0" w:line="240" w:lineRule="auto"/>
        <w:rPr>
          <w:bCs/>
        </w:rPr>
      </w:pPr>
      <w:r w:rsidRPr="005C2CF3">
        <w:rPr>
          <w:bCs/>
        </w:rPr>
        <w:t>P101 Vyskytne-li se nutnost vyhledat lékařskou radu, předložte obal nebo etiketu s označením přípravku.</w:t>
      </w:r>
    </w:p>
    <w:p w14:paraId="341E2E49" w14:textId="77777777" w:rsidR="00C14BEF" w:rsidRPr="005C2CF3" w:rsidRDefault="00C14BEF" w:rsidP="008472F2">
      <w:pPr>
        <w:autoSpaceDE w:val="0"/>
        <w:autoSpaceDN w:val="0"/>
        <w:adjustRightInd w:val="0"/>
        <w:spacing w:after="0" w:line="240" w:lineRule="auto"/>
        <w:outlineLvl w:val="0"/>
      </w:pPr>
      <w:r w:rsidRPr="005C2CF3">
        <w:t xml:space="preserve">P102 Uchovávejte mimo dosah dětí. </w:t>
      </w:r>
    </w:p>
    <w:p w14:paraId="04E269F5" w14:textId="77777777" w:rsidR="00C14BEF" w:rsidRPr="005C2CF3" w:rsidRDefault="00C14BEF" w:rsidP="008472F2">
      <w:pPr>
        <w:autoSpaceDE w:val="0"/>
        <w:autoSpaceDN w:val="0"/>
        <w:adjustRightInd w:val="0"/>
        <w:spacing w:after="0" w:line="240" w:lineRule="auto"/>
        <w:outlineLvl w:val="0"/>
      </w:pPr>
      <w:r w:rsidRPr="005C2CF3">
        <w:t xml:space="preserve">P103 Před upotřebením čtěte informace a označení na etiketě. </w:t>
      </w:r>
    </w:p>
    <w:p w14:paraId="7D07A1C2" w14:textId="77777777" w:rsidR="00C14BEF" w:rsidRDefault="00C14BEF" w:rsidP="008472F2">
      <w:pPr>
        <w:autoSpaceDE w:val="0"/>
        <w:autoSpaceDN w:val="0"/>
        <w:adjustRightInd w:val="0"/>
        <w:spacing w:after="0" w:line="240" w:lineRule="auto"/>
        <w:outlineLvl w:val="0"/>
      </w:pPr>
      <w:r w:rsidRPr="005C2CF3">
        <w:t>P273 Zamezte úniku do okolního prostředí</w:t>
      </w:r>
      <w:r w:rsidR="009F7C70">
        <w:t>.</w:t>
      </w:r>
    </w:p>
    <w:p w14:paraId="28D593CD" w14:textId="77777777" w:rsidR="00C14BEF" w:rsidRDefault="00C14BEF" w:rsidP="008472F2">
      <w:pPr>
        <w:autoSpaceDE w:val="0"/>
        <w:autoSpaceDN w:val="0"/>
        <w:adjustRightInd w:val="0"/>
        <w:spacing w:after="0" w:line="240" w:lineRule="auto"/>
        <w:outlineLvl w:val="0"/>
      </w:pPr>
      <w:r>
        <w:t xml:space="preserve">P301 + 310 Při požití volejte </w:t>
      </w:r>
      <w:r w:rsidR="00F56B89">
        <w:t xml:space="preserve">lékaře nebo </w:t>
      </w:r>
      <w:r>
        <w:t>toxikologické pracoviště</w:t>
      </w:r>
      <w:r w:rsidR="009F7C70">
        <w:t>.</w:t>
      </w:r>
    </w:p>
    <w:p w14:paraId="2493F0EC" w14:textId="77777777" w:rsidR="00C14BEF" w:rsidRDefault="00C14BEF" w:rsidP="008472F2">
      <w:pPr>
        <w:autoSpaceDE w:val="0"/>
        <w:autoSpaceDN w:val="0"/>
        <w:adjustRightInd w:val="0"/>
        <w:spacing w:after="0" w:line="240" w:lineRule="auto"/>
        <w:outlineLvl w:val="0"/>
      </w:pPr>
      <w:r>
        <w:t>P331 Nevyvolávejte zvracení</w:t>
      </w:r>
      <w:r w:rsidR="009F7C70">
        <w:t>.</w:t>
      </w:r>
    </w:p>
    <w:p w14:paraId="5A8E5238" w14:textId="77777777" w:rsidR="00C14BEF" w:rsidRDefault="00C14BEF" w:rsidP="008472F2">
      <w:pPr>
        <w:autoSpaceDE w:val="0"/>
        <w:autoSpaceDN w:val="0"/>
        <w:adjustRightInd w:val="0"/>
        <w:spacing w:after="0" w:line="240" w:lineRule="auto"/>
        <w:outlineLvl w:val="0"/>
      </w:pPr>
      <w:r>
        <w:t xml:space="preserve">P391 </w:t>
      </w:r>
      <w:r w:rsidR="00F56B89">
        <w:t>Uniklý produkt seberte, z</w:t>
      </w:r>
      <w:r>
        <w:t>achyťte pomocí prostředků k tomu určených</w:t>
      </w:r>
      <w:r w:rsidR="009F7C70">
        <w:t>.</w:t>
      </w:r>
    </w:p>
    <w:p w14:paraId="20F508EF" w14:textId="77777777" w:rsidR="00C14BEF" w:rsidRPr="005C2CF3" w:rsidRDefault="00C14BEF" w:rsidP="008472F2">
      <w:pPr>
        <w:autoSpaceDE w:val="0"/>
        <w:autoSpaceDN w:val="0"/>
        <w:adjustRightInd w:val="0"/>
        <w:spacing w:after="0" w:line="240" w:lineRule="auto"/>
        <w:outlineLvl w:val="0"/>
      </w:pPr>
      <w:r>
        <w:t>P405 Skladujte uzamčené</w:t>
      </w:r>
      <w:r w:rsidR="009F7C70">
        <w:t>.</w:t>
      </w:r>
    </w:p>
    <w:p w14:paraId="73648373" w14:textId="77777777" w:rsidR="00BB6D05" w:rsidRPr="00EB39CE" w:rsidRDefault="00C82659" w:rsidP="008472F2">
      <w:pPr>
        <w:autoSpaceDE w:val="0"/>
        <w:autoSpaceDN w:val="0"/>
        <w:adjustRightInd w:val="0"/>
        <w:spacing w:after="0" w:line="240" w:lineRule="auto"/>
        <w:outlineLvl w:val="0"/>
      </w:pPr>
      <w:r w:rsidRPr="002515AA">
        <w:rPr>
          <w:rFonts w:cs="Times New Roman"/>
          <w:bCs/>
        </w:rPr>
        <w:t xml:space="preserve">Prostředek </w:t>
      </w:r>
      <w:r w:rsidRPr="00F56B89">
        <w:rPr>
          <w:rFonts w:cs="Times New Roman"/>
          <w:b/>
          <w:bCs/>
          <w:smallCaps/>
        </w:rPr>
        <w:t>obsahuje biocidní látky</w:t>
      </w:r>
      <w:r w:rsidRPr="002515AA">
        <w:rPr>
          <w:rFonts w:cs="Times New Roman"/>
          <w:bCs/>
        </w:rPr>
        <w:t>. Před upotřebením je třeba seznámit se s produktem.</w:t>
      </w:r>
      <w:r w:rsidR="00D96037">
        <w:rPr>
          <w:rFonts w:cs="Times New Roman"/>
          <w:bCs/>
        </w:rPr>
        <w:t xml:space="preserve"> Nepoužívat velkoplošně v obytných prostorech.</w:t>
      </w:r>
      <w:r w:rsidRPr="002515AA">
        <w:rPr>
          <w:rFonts w:cs="Times New Roman"/>
          <w:bCs/>
        </w:rPr>
        <w:t xml:space="preserve"> Omítky, zdivo, beton, plast, kámen a jiné povrchy v blízkosti natíraného povrchu je vhodné z d</w:t>
      </w:r>
      <w:r w:rsidR="00F453C2">
        <w:rPr>
          <w:rFonts w:cs="Times New Roman"/>
          <w:bCs/>
        </w:rPr>
        <w:t xml:space="preserve">ůvodů možného potřísnění </w:t>
      </w:r>
      <w:r w:rsidR="00F56B89">
        <w:rPr>
          <w:rFonts w:cs="Times New Roman"/>
          <w:bCs/>
        </w:rPr>
        <w:t xml:space="preserve">zakrýt. </w:t>
      </w:r>
      <w:r w:rsidR="00D96037">
        <w:rPr>
          <w:rFonts w:cs="Times New Roman"/>
          <w:bCs/>
        </w:rPr>
        <w:t>Ošetřené dřevo skladovat před dalším zpracováním na nepropustném podkladu.</w:t>
      </w:r>
      <w:r w:rsidR="00F56B89" w:rsidRPr="005C2CF3">
        <w:t xml:space="preserve"> Při</w:t>
      </w:r>
      <w:r w:rsidR="00F56B89">
        <w:t xml:space="preserve"> broušení</w:t>
      </w:r>
      <w:r w:rsidR="00BB6D05">
        <w:t xml:space="preserve"> natřeného povrchu</w:t>
      </w:r>
      <w:r w:rsidR="00F56B89">
        <w:t xml:space="preserve"> používat ochrannou masku.</w:t>
      </w:r>
      <w:r w:rsidR="00BB6D05">
        <w:t xml:space="preserve"> Nevhodný na včelí úly, skleníky (uvnitř) a vybavení saun. Skladovat odděleně od potravin, nápojů a krmiv.</w:t>
      </w:r>
    </w:p>
    <w:p w14:paraId="7213CFAE" w14:textId="77777777" w:rsidR="00BB6D05" w:rsidRDefault="00F56B89" w:rsidP="008472F2">
      <w:pPr>
        <w:autoSpaceDE w:val="0"/>
        <w:autoSpaceDN w:val="0"/>
        <w:adjustRightInd w:val="0"/>
        <w:spacing w:after="0" w:line="240" w:lineRule="auto"/>
      </w:pPr>
      <w:r w:rsidRPr="005C2CF3">
        <w:t>Nepoužívat nádoby určené pro potraviny</w:t>
      </w:r>
      <w:r w:rsidR="00BB6D05">
        <w:t xml:space="preserve">. </w:t>
      </w:r>
      <w:r w:rsidR="00C82659" w:rsidRPr="002515AA">
        <w:t>Při práci je třeba zajistit dostatečné větrání. Nevylévat do kanaliza</w:t>
      </w:r>
      <w:r w:rsidR="006164B9">
        <w:t xml:space="preserve">cí a odpadních vod. </w:t>
      </w:r>
      <w:r w:rsidR="00BB6D05" w:rsidRPr="002515AA">
        <w:t xml:space="preserve">Vyprázdněné obaly, případně ne zcela spotřebovaný produkt odevzdat na sběrná místa </w:t>
      </w:r>
      <w:r w:rsidR="00BB6D05">
        <w:t>starých laků.</w:t>
      </w:r>
      <w:r w:rsidR="00BB6D05" w:rsidRPr="002515AA">
        <w:t xml:space="preserve"> ASN-</w:t>
      </w:r>
      <w:proofErr w:type="spellStart"/>
      <w:r w:rsidR="00BB6D05" w:rsidRPr="002515AA">
        <w:t>Nr</w:t>
      </w:r>
      <w:proofErr w:type="spellEnd"/>
      <w:r w:rsidR="00BB6D05" w:rsidRPr="002515AA">
        <w:t xml:space="preserve">: </w:t>
      </w:r>
      <w:r w:rsidR="00D96037">
        <w:t>140603</w:t>
      </w:r>
    </w:p>
    <w:p w14:paraId="7D133E9E" w14:textId="77777777" w:rsidR="00EC77B5" w:rsidRDefault="00141FFA" w:rsidP="008472F2">
      <w:pPr>
        <w:widowControl w:val="0"/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 w:cs="Times New Roman"/>
        </w:rPr>
      </w:pPr>
      <w:r w:rsidRPr="001D7387">
        <w:rPr>
          <w:rFonts w:cs="Times New Roman"/>
          <w:color w:val="000000"/>
        </w:rPr>
        <w:t>Registrační číslo</w:t>
      </w:r>
      <w:r>
        <w:rPr>
          <w:rFonts w:cs="Times New Roman"/>
          <w:color w:val="000000"/>
        </w:rPr>
        <w:t xml:space="preserve"> přípravku s obsahem biocidů </w:t>
      </w:r>
      <w:proofErr w:type="spellStart"/>
      <w:r>
        <w:rPr>
          <w:rFonts w:cs="Times New Roman"/>
          <w:color w:val="000000"/>
        </w:rPr>
        <w:t>ChemBiozidMeldeV</w:t>
      </w:r>
      <w:proofErr w:type="spellEnd"/>
      <w:r w:rsidRPr="001D7387">
        <w:rPr>
          <w:rFonts w:cs="Times New Roman"/>
          <w:color w:val="000000"/>
        </w:rPr>
        <w:t xml:space="preserve">: </w:t>
      </w:r>
      <w:r w:rsidR="00311FAC">
        <w:rPr>
          <w:rFonts w:cs="Times New Roman"/>
          <w:color w:val="000000"/>
        </w:rPr>
        <w:t>66348</w:t>
      </w:r>
    </w:p>
    <w:p w14:paraId="66562FB4" w14:textId="77777777" w:rsidR="00C14BEF" w:rsidRDefault="00C14BEF" w:rsidP="00847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70F36C" w14:textId="77777777" w:rsidR="00D96037" w:rsidRDefault="00D96037" w:rsidP="00D96037">
      <w:pPr>
        <w:pStyle w:val="Odstavecseseznamem"/>
        <w:ind w:left="0"/>
        <w:rPr>
          <w:rFonts w:cs="Arial"/>
        </w:rPr>
      </w:pPr>
    </w:p>
    <w:p w14:paraId="6F372057" w14:textId="77777777" w:rsidR="00D96037" w:rsidRDefault="00D96037" w:rsidP="00D96037">
      <w:pPr>
        <w:pStyle w:val="Odstavecseseznamem"/>
        <w:ind w:left="0"/>
        <w:rPr>
          <w:rFonts w:cs="Arial"/>
        </w:rPr>
      </w:pPr>
    </w:p>
    <w:p w14:paraId="30E0ACF5" w14:textId="77777777" w:rsidR="00D96037" w:rsidRDefault="00D96037" w:rsidP="00D96037">
      <w:pPr>
        <w:pStyle w:val="Odstavecseseznamem"/>
        <w:ind w:left="0"/>
        <w:rPr>
          <w:rFonts w:cs="Arial"/>
        </w:rPr>
      </w:pPr>
    </w:p>
    <w:p w14:paraId="3657F684" w14:textId="77777777" w:rsidR="00D96037" w:rsidRDefault="00D96037" w:rsidP="00D96037">
      <w:pPr>
        <w:pStyle w:val="Odstavecseseznamem"/>
        <w:ind w:left="0"/>
        <w:rPr>
          <w:rFonts w:cs="Arial"/>
        </w:rPr>
      </w:pPr>
    </w:p>
    <w:p w14:paraId="6798F2AD" w14:textId="77777777" w:rsidR="00D96037" w:rsidRPr="00BC0573" w:rsidRDefault="00D96037" w:rsidP="00D96037">
      <w:pPr>
        <w:pStyle w:val="Odstavecseseznamem"/>
        <w:ind w:left="0"/>
        <w:rPr>
          <w:rFonts w:cs="Times New Roman"/>
        </w:rPr>
      </w:pPr>
      <w:r w:rsidRPr="00BC0573">
        <w:rPr>
          <w:rFonts w:cs="Arial"/>
        </w:rPr>
        <w:lastRenderedPageBreak/>
        <w:t xml:space="preserve">Použité </w:t>
      </w:r>
      <w:r>
        <w:rPr>
          <w:rFonts w:cs="Arial"/>
        </w:rPr>
        <w:t>nářa</w:t>
      </w:r>
      <w:r w:rsidRPr="00BC0573">
        <w:rPr>
          <w:rFonts w:cs="Arial"/>
        </w:rPr>
        <w:t>dí a</w:t>
      </w:r>
      <w:r>
        <w:rPr>
          <w:rFonts w:cs="Arial"/>
        </w:rPr>
        <w:t xml:space="preserve"> </w:t>
      </w:r>
      <w:r w:rsidRPr="00BC0573">
        <w:rPr>
          <w:rFonts w:cs="Arial"/>
        </w:rPr>
        <w:t xml:space="preserve">hadry nasáklé </w:t>
      </w:r>
      <w:r w:rsidRPr="00BC0573">
        <w:rPr>
          <w:rFonts w:cs="Arial"/>
        </w:rPr>
        <w:t xml:space="preserve">přípravkem </w:t>
      </w:r>
      <w:r>
        <w:rPr>
          <w:rFonts w:cs="Arial"/>
        </w:rPr>
        <w:t>jsou náchylné k samovznícení. P</w:t>
      </w:r>
      <w:r w:rsidRPr="00BC0573">
        <w:rPr>
          <w:rFonts w:cs="Arial"/>
        </w:rPr>
        <w:t xml:space="preserve">roto je třeba </w:t>
      </w:r>
      <w:r>
        <w:rPr>
          <w:rFonts w:cs="Arial"/>
        </w:rPr>
        <w:t xml:space="preserve">je </w:t>
      </w:r>
      <w:r w:rsidRPr="00BC0573">
        <w:rPr>
          <w:rFonts w:cs="Arial"/>
        </w:rPr>
        <w:t>uchovávat v dobře uzavřené nádobě nebo důkladně vyprat ve vodě.</w:t>
      </w:r>
    </w:p>
    <w:p w14:paraId="71A2D70C" w14:textId="77777777" w:rsidR="00D96037" w:rsidRPr="00711FF2" w:rsidRDefault="00D96037" w:rsidP="00847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D96037" w:rsidRPr="00711FF2" w:rsidSect="00711FF2">
          <w:type w:val="continuous"/>
          <w:pgSz w:w="11906" w:h="16838" w:code="9"/>
          <w:pgMar w:top="567" w:right="851" w:bottom="567" w:left="851" w:header="709" w:footer="709" w:gutter="567"/>
          <w:cols w:num="2" w:space="0" w:equalWidth="0">
            <w:col w:w="1644" w:space="0"/>
            <w:col w:w="7993"/>
          </w:cols>
          <w:docGrid w:linePitch="360"/>
        </w:sectPr>
      </w:pPr>
    </w:p>
    <w:p w14:paraId="0F20DF66" w14:textId="77777777" w:rsidR="00FA3C73" w:rsidRDefault="00711FF2" w:rsidP="008472F2">
      <w:pPr>
        <w:autoSpaceDE w:val="0"/>
        <w:autoSpaceDN w:val="0"/>
        <w:adjustRightInd w:val="0"/>
        <w:spacing w:after="120" w:line="240" w:lineRule="auto"/>
      </w:pPr>
      <w:r w:rsidRPr="006D4B07">
        <w:rPr>
          <w:rFonts w:cs="Times New Roman"/>
          <w:b/>
          <w:bCs/>
          <w:color w:val="007FFF"/>
          <w:sz w:val="24"/>
          <w:szCs w:val="24"/>
        </w:rPr>
        <w:t>Balení:</w:t>
      </w:r>
      <w:r w:rsidR="003A1622">
        <w:rPr>
          <w:rFonts w:cs="Times New Roman"/>
          <w:b/>
          <w:bCs/>
          <w:color w:val="007FFF"/>
          <w:sz w:val="24"/>
          <w:szCs w:val="24"/>
        </w:rPr>
        <w:br w:type="column"/>
      </w:r>
      <w:smartTag w:uri="urn:schemas-microsoft-com:office:smarttags" w:element="metricconverter">
        <w:smartTagPr>
          <w:attr w:name="ProductID" w:val="0,75 l"/>
        </w:smartTagPr>
        <w:r w:rsidR="00DF5DEC">
          <w:t>0,75 l</w:t>
        </w:r>
      </w:smartTag>
      <w:r w:rsidR="00DF5DEC">
        <w:t>, 2,5 l</w:t>
      </w:r>
      <w:r w:rsidR="00F453C2">
        <w:t xml:space="preserve">, </w:t>
      </w:r>
      <w:r w:rsidR="00D96037">
        <w:t>5</w:t>
      </w:r>
      <w:r w:rsidR="00F453C2">
        <w:t>l</w:t>
      </w:r>
    </w:p>
    <w:p w14:paraId="7B26FF3A" w14:textId="77777777" w:rsidR="00750DE5" w:rsidRDefault="00750DE5" w:rsidP="008472F2">
      <w:pPr>
        <w:autoSpaceDE w:val="0"/>
        <w:autoSpaceDN w:val="0"/>
        <w:adjustRightInd w:val="0"/>
        <w:spacing w:after="120" w:line="240" w:lineRule="auto"/>
      </w:pPr>
    </w:p>
    <w:p w14:paraId="221A5699" w14:textId="77777777" w:rsidR="00750DE5" w:rsidRDefault="00750DE5" w:rsidP="008472F2">
      <w:pPr>
        <w:autoSpaceDE w:val="0"/>
        <w:autoSpaceDN w:val="0"/>
        <w:adjustRightInd w:val="0"/>
        <w:spacing w:after="120" w:line="240" w:lineRule="auto"/>
      </w:pPr>
    </w:p>
    <w:p w14:paraId="6778EF3D" w14:textId="77777777" w:rsidR="00750DE5" w:rsidRDefault="00750DE5" w:rsidP="008472F2">
      <w:pPr>
        <w:autoSpaceDE w:val="0"/>
        <w:autoSpaceDN w:val="0"/>
        <w:adjustRightInd w:val="0"/>
        <w:spacing w:after="120" w:line="240" w:lineRule="auto"/>
      </w:pPr>
    </w:p>
    <w:p w14:paraId="257EF830" w14:textId="77777777" w:rsidR="00750DE5" w:rsidRPr="00711FF2" w:rsidRDefault="00750DE5" w:rsidP="008472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  <w:sectPr w:rsidR="00750DE5" w:rsidRPr="00711FF2" w:rsidSect="00711FF2">
          <w:type w:val="continuous"/>
          <w:pgSz w:w="11906" w:h="16838" w:code="9"/>
          <w:pgMar w:top="567" w:right="851" w:bottom="567" w:left="851" w:header="709" w:footer="709" w:gutter="567"/>
          <w:cols w:num="2" w:space="0" w:equalWidth="0">
            <w:col w:w="1644" w:space="0"/>
            <w:col w:w="7993"/>
          </w:cols>
          <w:docGrid w:linePitch="360"/>
        </w:sectPr>
      </w:pPr>
      <w:r>
        <w:rPr>
          <w:rFonts w:ascii="Myriad-Roman" w:hAnsi="Myriad-Roman" w:cs="Myriad-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F8DFAB1" wp14:editId="24D72AA6">
            <wp:simplePos x="0" y="0"/>
            <wp:positionH relativeFrom="column">
              <wp:posOffset>951548</wp:posOffset>
            </wp:positionH>
            <wp:positionV relativeFrom="paragraph">
              <wp:posOffset>5398</wp:posOffset>
            </wp:positionV>
            <wp:extent cx="540000" cy="5400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.obrazky.c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D8BEDAE" wp14:editId="2C2A2213">
            <wp:simplePos x="0" y="0"/>
            <wp:positionH relativeFrom="column">
              <wp:posOffset>-1270</wp:posOffset>
            </wp:positionH>
            <wp:positionV relativeFrom="paragraph">
              <wp:posOffset>953</wp:posOffset>
            </wp:positionV>
            <wp:extent cx="540000" cy="5400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.obrazky1.cz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041B0A" w14:textId="77777777" w:rsidR="00FA3C73" w:rsidRDefault="00FA3C73" w:rsidP="00FA3C7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</w:rPr>
      </w:pPr>
    </w:p>
    <w:sectPr w:rsidR="00FA3C73" w:rsidSect="008518B1">
      <w:type w:val="continuous"/>
      <w:pgSz w:w="11906" w:h="16838" w:code="9"/>
      <w:pgMar w:top="567" w:right="851" w:bottom="567" w:left="85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0EBE8" w14:textId="77777777" w:rsidR="00EF4D6F" w:rsidRDefault="00EF4D6F" w:rsidP="0079372B">
      <w:pPr>
        <w:spacing w:after="0" w:line="240" w:lineRule="auto"/>
      </w:pPr>
      <w:r>
        <w:separator/>
      </w:r>
    </w:p>
  </w:endnote>
  <w:endnote w:type="continuationSeparator" w:id="0">
    <w:p w14:paraId="4C9B40E5" w14:textId="77777777" w:rsidR="00EF4D6F" w:rsidRDefault="00EF4D6F" w:rsidP="0079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-Roman">
    <w:altName w:val="Arial"/>
    <w:panose1 w:val="00000000000000000000"/>
    <w:charset w:val="00"/>
    <w:family w:val="swiss"/>
    <w:notTrueType/>
    <w:pitch w:val="default"/>
    <w:sig w:usb0="00000003" w:usb1="09060000" w:usb2="00000010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2634" w14:textId="77777777" w:rsidR="00B942CB" w:rsidRDefault="00B942CB" w:rsidP="003A1622">
    <w:pPr>
      <w:autoSpaceDE w:val="0"/>
      <w:autoSpaceDN w:val="0"/>
      <w:adjustRightInd w:val="0"/>
      <w:spacing w:after="0" w:line="240" w:lineRule="auto"/>
      <w:rPr>
        <w:rFonts w:ascii="Calibri" w:hAnsi="Calibri"/>
        <w:sz w:val="16"/>
        <w:szCs w:val="16"/>
      </w:rPr>
    </w:pP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</w:r>
    <w:r>
      <w:rPr>
        <w:rFonts w:ascii="Myriad-Roman" w:hAnsi="Myriad-Roman" w:cs="Myriad-Roman"/>
        <w:color w:val="000000"/>
        <w:sz w:val="16"/>
        <w:szCs w:val="16"/>
      </w:rPr>
      <w:softHyphen/>
      <w:t xml:space="preserve">____________________________________________________________________________________________________________ </w:t>
    </w:r>
    <w:r w:rsidRPr="007939E2">
      <w:rPr>
        <w:rFonts w:ascii="Calibri" w:hAnsi="Calibri"/>
        <w:sz w:val="16"/>
        <w:szCs w:val="16"/>
      </w:rPr>
      <w:t xml:space="preserve">Naše technické poradenství slovem i písmen vychází z dlouholetých zkušeností, trvalých ověřovacích zkoušek a nejnovějšího stavu poznatků, přesto je lze považovat pouze za nezávazná doporučení. Veškeré přípravné práce a následné nátěrové vrstvy musí být upraveny a navrženy po důkladném posouzení objektu a musí odpovídat stavu a požadavkům objektu, na kterém má být nátěr použit. Technologie úpravy a ošetření dřevěných povrchů vychází z obecně uznávaných zákonitostí funkce „dřevo + nátěrová hmota“. Vhodnost nátěrového systému, zpracování a nanášení námi dodávaných produktů leží mimo naše kontrolní možnosti a jsou tedy plně v kompetenci spotřebitele. Ručíme samozřejmě za neměnnou kvalitu našich produktů. </w:t>
    </w:r>
  </w:p>
  <w:p w14:paraId="20734733" w14:textId="77777777" w:rsidR="00B942CB" w:rsidRDefault="00B942CB" w:rsidP="005436A7">
    <w:pPr>
      <w:autoSpaceDE w:val="0"/>
      <w:autoSpaceDN w:val="0"/>
      <w:adjustRightInd w:val="0"/>
      <w:spacing w:after="0" w:line="240" w:lineRule="auto"/>
      <w:rPr>
        <w:rFonts w:ascii="Calibri" w:hAnsi="Calibri"/>
        <w:sz w:val="16"/>
        <w:szCs w:val="16"/>
      </w:rPr>
    </w:pPr>
    <w:r w:rsidRPr="007939E2">
      <w:rPr>
        <w:rFonts w:ascii="Calibri" w:hAnsi="Calibri"/>
        <w:sz w:val="16"/>
        <w:szCs w:val="16"/>
      </w:rPr>
      <w:t>Vystavením nového Technického listu se ruší platnost všech předchozích.</w:t>
    </w:r>
    <w:r>
      <w:rPr>
        <w:rFonts w:ascii="Calibri" w:hAnsi="Calibri"/>
        <w:sz w:val="16"/>
        <w:szCs w:val="16"/>
      </w:rPr>
      <w:tab/>
      <w:t xml:space="preserve">Datum vydání: </w:t>
    </w:r>
    <w:r w:rsidR="00561D91">
      <w:rPr>
        <w:rFonts w:ascii="Calibri" w:hAnsi="Calibri"/>
        <w:sz w:val="16"/>
        <w:szCs w:val="16"/>
      </w:rPr>
      <w:t>duben 2017</w:t>
    </w:r>
  </w:p>
  <w:p w14:paraId="017F2CBF" w14:textId="77777777" w:rsidR="00B942CB" w:rsidRPr="00363883" w:rsidRDefault="00B942CB" w:rsidP="003A1622">
    <w:pPr>
      <w:autoSpaceDE w:val="0"/>
      <w:autoSpaceDN w:val="0"/>
      <w:adjustRightInd w:val="0"/>
      <w:spacing w:after="0" w:line="240" w:lineRule="auto"/>
      <w:rPr>
        <w:rFonts w:ascii="Myriad-Roman" w:hAnsi="Myriad-Roman" w:cs="Myriad-Roman"/>
        <w:color w:val="000000"/>
        <w:sz w:val="16"/>
        <w:szCs w:val="16"/>
      </w:rPr>
    </w:pPr>
  </w:p>
  <w:p w14:paraId="06E45E3A" w14:textId="77777777" w:rsidR="00B942CB" w:rsidRDefault="00B942CB" w:rsidP="003A1622">
    <w:pPr>
      <w:autoSpaceDE w:val="0"/>
      <w:autoSpaceDN w:val="0"/>
      <w:adjustRightInd w:val="0"/>
      <w:spacing w:after="0" w:line="240" w:lineRule="auto"/>
      <w:ind w:left="1134"/>
      <w:rPr>
        <w:rFonts w:ascii="Myriad-Bold" w:hAnsi="Myriad-Bold" w:cs="Myriad-Bold"/>
        <w:b/>
        <w:bCs/>
        <w:color w:val="000000"/>
      </w:rPr>
    </w:pPr>
    <w:r>
      <w:rPr>
        <w:rFonts w:ascii="Myriad-Roman" w:hAnsi="Myriad-Roman" w:cs="Myriad-Roman"/>
        <w:noProof/>
        <w:color w:val="000000"/>
        <w:sz w:val="16"/>
        <w:szCs w:val="16"/>
        <w:lang w:eastAsia="cs-CZ"/>
      </w:rPr>
      <w:drawing>
        <wp:anchor distT="0" distB="0" distL="114300" distR="114300" simplePos="0" relativeHeight="251664384" behindDoc="1" locked="0" layoutInCell="1" allowOverlap="1" wp14:anchorId="0005F671" wp14:editId="7FCBF3EF">
          <wp:simplePos x="0" y="0"/>
          <wp:positionH relativeFrom="column">
            <wp:posOffset>5040630</wp:posOffset>
          </wp:positionH>
          <wp:positionV relativeFrom="paragraph">
            <wp:posOffset>-36195</wp:posOffset>
          </wp:positionV>
          <wp:extent cx="1097915" cy="575945"/>
          <wp:effectExtent l="19050" t="0" r="6985" b="0"/>
          <wp:wrapTight wrapText="bothSides">
            <wp:wrapPolygon edited="0">
              <wp:start x="-375" y="0"/>
              <wp:lineTo x="-375" y="20719"/>
              <wp:lineTo x="21737" y="20719"/>
              <wp:lineTo x="21737" y="0"/>
              <wp:lineTo x="-375" y="0"/>
            </wp:wrapPolygon>
          </wp:wrapTight>
          <wp:docPr id="20" name="Obrázek 19" descr="Aus Liebe zum Hol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 Liebe zum Hol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91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3883">
      <w:rPr>
        <w:rFonts w:ascii="Myriad-Bold" w:hAnsi="Myriad-Bold" w:cs="Myriad-Bold"/>
        <w:b/>
        <w:bCs/>
        <w:noProof/>
        <w:color w:val="000000"/>
        <w:lang w:eastAsia="cs-CZ"/>
      </w:rPr>
      <w:drawing>
        <wp:anchor distT="0" distB="0" distL="114300" distR="114300" simplePos="0" relativeHeight="251663360" behindDoc="1" locked="0" layoutInCell="1" allowOverlap="1" wp14:anchorId="4E5A2271" wp14:editId="72E8322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81025" cy="548005"/>
          <wp:effectExtent l="19050" t="0" r="9525" b="0"/>
          <wp:wrapTight wrapText="bothSides">
            <wp:wrapPolygon edited="0">
              <wp:start x="-708" y="0"/>
              <wp:lineTo x="-708" y="21024"/>
              <wp:lineTo x="21954" y="21024"/>
              <wp:lineTo x="21954" y="0"/>
              <wp:lineTo x="-708" y="0"/>
            </wp:wrapPolygon>
          </wp:wrapTight>
          <wp:docPr id="19" name="Obrázek 0" descr="PNZ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Z Logo 1.jpg"/>
                  <pic:cNvPicPr/>
                </pic:nvPicPr>
                <pic:blipFill>
                  <a:blip r:embed="rId2"/>
                  <a:srcRect t="10799"/>
                  <a:stretch>
                    <a:fillRect/>
                  </a:stretch>
                </pic:blipFill>
                <pic:spPr>
                  <a:xfrm>
                    <a:off x="0" y="0"/>
                    <a:ext cx="581025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-Bold" w:hAnsi="Myriad-Bold" w:cs="Myriad-Bold"/>
        <w:b/>
        <w:bCs/>
        <w:color w:val="000000"/>
      </w:rPr>
      <w:t>FRIT s.r.o.</w:t>
    </w:r>
  </w:p>
  <w:p w14:paraId="01FF8B73" w14:textId="77777777" w:rsidR="00B942CB" w:rsidRDefault="00B942CB" w:rsidP="00AC44B1">
    <w:pPr>
      <w:autoSpaceDE w:val="0"/>
      <w:autoSpaceDN w:val="0"/>
      <w:adjustRightInd w:val="0"/>
      <w:spacing w:after="0" w:line="240" w:lineRule="auto"/>
      <w:ind w:left="1134"/>
      <w:rPr>
        <w:rFonts w:ascii="Myriad-Bold" w:hAnsi="Myriad-Bold" w:cs="Myriad-Bold"/>
        <w:b/>
        <w:bCs/>
        <w:color w:val="000000"/>
        <w:sz w:val="18"/>
        <w:szCs w:val="18"/>
      </w:rPr>
    </w:pPr>
    <w:r>
      <w:rPr>
        <w:rFonts w:ascii="Myriad-Bold" w:hAnsi="Myriad-Bold" w:cs="Myriad-Bold"/>
        <w:b/>
        <w:bCs/>
        <w:color w:val="000000"/>
        <w:sz w:val="18"/>
        <w:szCs w:val="18"/>
      </w:rPr>
      <w:t>460 06 Liberec 7, dr. M. Horákové 591/69</w:t>
    </w:r>
  </w:p>
  <w:p w14:paraId="4395787B" w14:textId="77777777" w:rsidR="00B942CB" w:rsidRDefault="00B942CB" w:rsidP="00AC44B1">
    <w:pPr>
      <w:autoSpaceDE w:val="0"/>
      <w:autoSpaceDN w:val="0"/>
      <w:adjustRightInd w:val="0"/>
      <w:spacing w:after="0" w:line="240" w:lineRule="auto"/>
      <w:ind w:left="1134"/>
      <w:rPr>
        <w:rFonts w:ascii="Myriad-Bold" w:hAnsi="Myriad-Bold" w:cs="Myriad-Bold"/>
        <w:b/>
        <w:bCs/>
        <w:color w:val="000000"/>
        <w:sz w:val="18"/>
        <w:szCs w:val="18"/>
      </w:rPr>
    </w:pPr>
    <w:r>
      <w:rPr>
        <w:rFonts w:ascii="Myriad-Bold" w:hAnsi="Myriad-Bold" w:cs="Myriad-Bold"/>
        <w:b/>
        <w:bCs/>
        <w:color w:val="000000"/>
        <w:sz w:val="18"/>
        <w:szCs w:val="18"/>
      </w:rPr>
      <w:t>Telefon 482 736 650 · Tel/fax 482 736 642</w:t>
    </w:r>
  </w:p>
  <w:p w14:paraId="583BE3A2" w14:textId="77777777" w:rsidR="00B942CB" w:rsidRDefault="00B942CB" w:rsidP="00AC44B1">
    <w:pPr>
      <w:autoSpaceDE w:val="0"/>
      <w:autoSpaceDN w:val="0"/>
      <w:adjustRightInd w:val="0"/>
      <w:spacing w:after="0" w:line="240" w:lineRule="auto"/>
      <w:ind w:left="1134"/>
      <w:rPr>
        <w:rFonts w:ascii="Myriad-Bold" w:hAnsi="Myriad-Bold" w:cs="Myriad-Bold"/>
        <w:b/>
        <w:bCs/>
        <w:color w:val="000000"/>
        <w:sz w:val="18"/>
        <w:szCs w:val="18"/>
      </w:rPr>
    </w:pPr>
    <w:r>
      <w:rPr>
        <w:rFonts w:ascii="Myriad-Bold" w:hAnsi="Myriad-Bold" w:cs="Myriad-Bold"/>
        <w:b/>
        <w:bCs/>
        <w:color w:val="000000"/>
        <w:sz w:val="18"/>
        <w:szCs w:val="18"/>
      </w:rPr>
      <w:t>E-Mail: frit@pnz.cz · Internet: www.pnz.cz</w:t>
    </w:r>
    <w:r>
      <w:rPr>
        <w:rFonts w:ascii="Myriad-Bold" w:hAnsi="Myriad-Bold" w:cs="Myriad-Bold"/>
        <w:b/>
        <w:bCs/>
        <w:color w:val="000000"/>
        <w:sz w:val="18"/>
        <w:szCs w:val="18"/>
      </w:rPr>
      <w:tab/>
    </w:r>
    <w:r>
      <w:rPr>
        <w:rFonts w:ascii="Myriad-Bold" w:hAnsi="Myriad-Bold" w:cs="Myriad-Bold"/>
        <w:b/>
        <w:bCs/>
        <w:color w:val="000000"/>
        <w:sz w:val="18"/>
        <w:szCs w:val="18"/>
      </w:rPr>
      <w:tab/>
    </w:r>
    <w:r w:rsidRPr="00363883">
      <w:rPr>
        <w:rFonts w:ascii="Myriad-Bold" w:hAnsi="Myriad-Bold" w:cs="Myriad-Bold"/>
        <w:b/>
        <w:bCs/>
        <w:color w:val="000000"/>
        <w:sz w:val="18"/>
        <w:szCs w:val="18"/>
      </w:rPr>
      <w:t xml:space="preserve"> </w:t>
    </w:r>
  </w:p>
  <w:p w14:paraId="0C98A7F4" w14:textId="77777777" w:rsidR="00B942CB" w:rsidRDefault="00B942CB" w:rsidP="007937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E1D0A" w14:textId="77777777" w:rsidR="00EF4D6F" w:rsidRDefault="00EF4D6F" w:rsidP="0079372B">
      <w:pPr>
        <w:spacing w:after="0" w:line="240" w:lineRule="auto"/>
      </w:pPr>
      <w:r>
        <w:separator/>
      </w:r>
    </w:p>
  </w:footnote>
  <w:footnote w:type="continuationSeparator" w:id="0">
    <w:p w14:paraId="4ADF9037" w14:textId="77777777" w:rsidR="00EF4D6F" w:rsidRDefault="00EF4D6F" w:rsidP="0079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A0A0" w14:textId="77777777" w:rsidR="00B942CB" w:rsidRPr="008E7D36" w:rsidRDefault="00B942CB" w:rsidP="00DE7A40">
    <w:pPr>
      <w:pStyle w:val="Zhlav"/>
      <w:rPr>
        <w:rFonts w:ascii="Myriad-Bold" w:hAnsi="Myriad-Bold" w:cs="Myriad-Bold"/>
        <w:b/>
        <w:bCs/>
        <w:sz w:val="52"/>
        <w:szCs w:val="52"/>
      </w:rPr>
    </w:pPr>
    <w:r w:rsidRPr="008E7D36">
      <w:rPr>
        <w:rFonts w:ascii="Myriad-Bold" w:hAnsi="Myriad-Bold" w:cs="Myriad-Bold"/>
        <w:b/>
        <w:bCs/>
        <w:noProof/>
        <w:sz w:val="52"/>
        <w:szCs w:val="52"/>
        <w:lang w:eastAsia="cs-CZ"/>
      </w:rPr>
      <w:drawing>
        <wp:anchor distT="0" distB="0" distL="114300" distR="114300" simplePos="0" relativeHeight="251658240" behindDoc="1" locked="0" layoutInCell="1" allowOverlap="1" wp14:anchorId="6A3D760E" wp14:editId="52E6EC59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71525" cy="895350"/>
          <wp:effectExtent l="19050" t="0" r="9525" b="0"/>
          <wp:wrapTight wrapText="bothSides">
            <wp:wrapPolygon edited="0">
              <wp:start x="-533" y="0"/>
              <wp:lineTo x="-533" y="21140"/>
              <wp:lineTo x="21867" y="21140"/>
              <wp:lineTo x="21867" y="0"/>
              <wp:lineTo x="-533" y="0"/>
            </wp:wrapPolygon>
          </wp:wrapTight>
          <wp:docPr id="1" name="Obrázek 0" descr="PNZ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Z Logo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35F1F1" w14:textId="77777777" w:rsidR="00B942CB" w:rsidRDefault="00B942CB" w:rsidP="00DE7A40">
    <w:pPr>
      <w:pStyle w:val="Zhlav"/>
      <w:rPr>
        <w:rFonts w:ascii="Myriad-Bold" w:hAnsi="Myriad-Bold" w:cs="Myriad-Bold"/>
        <w:b/>
        <w:bCs/>
        <w:sz w:val="40"/>
        <w:szCs w:val="40"/>
      </w:rPr>
    </w:pPr>
  </w:p>
  <w:p w14:paraId="158F7FE6" w14:textId="77777777" w:rsidR="00B942CB" w:rsidRDefault="00B942CB" w:rsidP="00DE7A40">
    <w:pPr>
      <w:pStyle w:val="Zhlav"/>
      <w:ind w:left="1418"/>
      <w:rPr>
        <w:rFonts w:ascii="Myriad-Bold" w:hAnsi="Myriad-Bold" w:cs="Myriad-Bold"/>
        <w:b/>
        <w:bCs/>
        <w:sz w:val="40"/>
        <w:szCs w:val="40"/>
      </w:rPr>
    </w:pPr>
    <w:r>
      <w:rPr>
        <w:rFonts w:ascii="Myriad-Bold" w:hAnsi="Myriad-Bold" w:cs="Myriad-Bold"/>
        <w:b/>
        <w:bCs/>
        <w:sz w:val="40"/>
        <w:szCs w:val="40"/>
      </w:rPr>
      <w:t>Informace o produktu</w:t>
    </w:r>
  </w:p>
  <w:p w14:paraId="3D2A49C3" w14:textId="77777777" w:rsidR="00B942CB" w:rsidRPr="008E7D36" w:rsidRDefault="00B942CB" w:rsidP="00EA6FD8">
    <w:pPr>
      <w:pStyle w:val="Zhlav"/>
      <w:pBdr>
        <w:bottom w:val="single" w:sz="12" w:space="1" w:color="auto"/>
      </w:pBdr>
      <w:rPr>
        <w:rFonts w:ascii="Myriad-Bold" w:hAnsi="Myriad-Bold" w:cs="Myriad-Bold"/>
        <w:b/>
        <w:bCs/>
        <w:sz w:val="16"/>
        <w:szCs w:val="16"/>
      </w:rPr>
    </w:pPr>
  </w:p>
  <w:p w14:paraId="1A5C81F4" w14:textId="77777777" w:rsidR="00B942CB" w:rsidRPr="00BE2E83" w:rsidRDefault="00B942CB" w:rsidP="00645A7C">
    <w:pPr>
      <w:pStyle w:val="Zhlav"/>
      <w:rPr>
        <w:rFonts w:ascii="Myriad-Bold" w:hAnsi="Myriad-Bold" w:cs="Myriad-Bold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2E5B"/>
    <w:multiLevelType w:val="hybridMultilevel"/>
    <w:tmpl w:val="26AA8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C2C40"/>
    <w:multiLevelType w:val="hybridMultilevel"/>
    <w:tmpl w:val="B3C0629E"/>
    <w:lvl w:ilvl="0" w:tplc="0405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2" w15:restartNumberingAfterBreak="0">
    <w:nsid w:val="17BC37CD"/>
    <w:multiLevelType w:val="hybridMultilevel"/>
    <w:tmpl w:val="FFF88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E2172"/>
    <w:multiLevelType w:val="hybridMultilevel"/>
    <w:tmpl w:val="74C65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D7D23"/>
    <w:multiLevelType w:val="hybridMultilevel"/>
    <w:tmpl w:val="1E10C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32968"/>
    <w:multiLevelType w:val="hybridMultilevel"/>
    <w:tmpl w:val="27FA0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EC"/>
    <w:rsid w:val="0001397B"/>
    <w:rsid w:val="00037807"/>
    <w:rsid w:val="000D2C04"/>
    <w:rsid w:val="00141FFA"/>
    <w:rsid w:val="002250FD"/>
    <w:rsid w:val="00292211"/>
    <w:rsid w:val="002B1D59"/>
    <w:rsid w:val="002E19CF"/>
    <w:rsid w:val="002E1DED"/>
    <w:rsid w:val="002F1D2A"/>
    <w:rsid w:val="00311FAC"/>
    <w:rsid w:val="00354C6E"/>
    <w:rsid w:val="00363883"/>
    <w:rsid w:val="0038450A"/>
    <w:rsid w:val="003A081A"/>
    <w:rsid w:val="003A1622"/>
    <w:rsid w:val="003A1E69"/>
    <w:rsid w:val="003E4904"/>
    <w:rsid w:val="00400DD6"/>
    <w:rsid w:val="00401230"/>
    <w:rsid w:val="00536020"/>
    <w:rsid w:val="005436A7"/>
    <w:rsid w:val="00546FDC"/>
    <w:rsid w:val="00561D91"/>
    <w:rsid w:val="005645B7"/>
    <w:rsid w:val="00564E4A"/>
    <w:rsid w:val="00571FEA"/>
    <w:rsid w:val="0058294E"/>
    <w:rsid w:val="005E78AC"/>
    <w:rsid w:val="00604EDD"/>
    <w:rsid w:val="006164B9"/>
    <w:rsid w:val="006210FE"/>
    <w:rsid w:val="00645A7C"/>
    <w:rsid w:val="00651F73"/>
    <w:rsid w:val="0066402A"/>
    <w:rsid w:val="00697E40"/>
    <w:rsid w:val="006C3F63"/>
    <w:rsid w:val="006C7270"/>
    <w:rsid w:val="006D4B07"/>
    <w:rsid w:val="006F3881"/>
    <w:rsid w:val="00711FF2"/>
    <w:rsid w:val="007203D7"/>
    <w:rsid w:val="00750DE5"/>
    <w:rsid w:val="0079372B"/>
    <w:rsid w:val="007E20C7"/>
    <w:rsid w:val="00823E4F"/>
    <w:rsid w:val="00845DFC"/>
    <w:rsid w:val="008472F2"/>
    <w:rsid w:val="008475B9"/>
    <w:rsid w:val="008518B1"/>
    <w:rsid w:val="00877E0A"/>
    <w:rsid w:val="008803DD"/>
    <w:rsid w:val="008C08E7"/>
    <w:rsid w:val="008D0C3A"/>
    <w:rsid w:val="008E249E"/>
    <w:rsid w:val="008E7D36"/>
    <w:rsid w:val="009F5EBE"/>
    <w:rsid w:val="009F7C70"/>
    <w:rsid w:val="00A06375"/>
    <w:rsid w:val="00AC44B1"/>
    <w:rsid w:val="00B425F2"/>
    <w:rsid w:val="00B70256"/>
    <w:rsid w:val="00B868FD"/>
    <w:rsid w:val="00B93DC0"/>
    <w:rsid w:val="00B942CB"/>
    <w:rsid w:val="00BA456F"/>
    <w:rsid w:val="00BB4AD7"/>
    <w:rsid w:val="00BB6D05"/>
    <w:rsid w:val="00BC6D59"/>
    <w:rsid w:val="00BE2E83"/>
    <w:rsid w:val="00BF30BF"/>
    <w:rsid w:val="00C0092E"/>
    <w:rsid w:val="00C14BEF"/>
    <w:rsid w:val="00C30047"/>
    <w:rsid w:val="00C75E1E"/>
    <w:rsid w:val="00C82659"/>
    <w:rsid w:val="00CB5AA5"/>
    <w:rsid w:val="00CC32E4"/>
    <w:rsid w:val="00CE55F7"/>
    <w:rsid w:val="00D7106B"/>
    <w:rsid w:val="00D96037"/>
    <w:rsid w:val="00DC7871"/>
    <w:rsid w:val="00DE0A58"/>
    <w:rsid w:val="00DE54F7"/>
    <w:rsid w:val="00DE7A40"/>
    <w:rsid w:val="00DF5DEC"/>
    <w:rsid w:val="00E26A97"/>
    <w:rsid w:val="00EA6CE6"/>
    <w:rsid w:val="00EA6FD8"/>
    <w:rsid w:val="00EB6B69"/>
    <w:rsid w:val="00EC77B5"/>
    <w:rsid w:val="00EF35AF"/>
    <w:rsid w:val="00EF4D6F"/>
    <w:rsid w:val="00F453C2"/>
    <w:rsid w:val="00F529ED"/>
    <w:rsid w:val="00F56B89"/>
    <w:rsid w:val="00F900E5"/>
    <w:rsid w:val="00FA3C73"/>
    <w:rsid w:val="00FB5E7E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C12A7BC"/>
  <w15:docId w15:val="{9A026F32-F95E-47F5-9695-7DC6E471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38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3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372B"/>
  </w:style>
  <w:style w:type="paragraph" w:styleId="Zpat">
    <w:name w:val="footer"/>
    <w:basedOn w:val="Normln"/>
    <w:link w:val="ZpatChar"/>
    <w:uiPriority w:val="99"/>
    <w:unhideWhenUsed/>
    <w:rsid w:val="00793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372B"/>
  </w:style>
  <w:style w:type="paragraph" w:styleId="Textbubliny">
    <w:name w:val="Balloon Text"/>
    <w:basedOn w:val="Normln"/>
    <w:link w:val="TextbublinyChar"/>
    <w:uiPriority w:val="99"/>
    <w:semiHidden/>
    <w:unhideWhenUsed/>
    <w:rsid w:val="0079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7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6388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B1D59"/>
    <w:pPr>
      <w:ind w:left="720"/>
      <w:contextualSpacing/>
    </w:pPr>
  </w:style>
  <w:style w:type="table" w:styleId="Mkatabulky">
    <w:name w:val="Table Grid"/>
    <w:basedOn w:val="Normlntabulka"/>
    <w:uiPriority w:val="59"/>
    <w:rsid w:val="00D96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nz\Technick&#233;%20listy\Leden%202014\!%20PNZ%20techn.%20list%20-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FDD87-AD48-4023-BC60-F4AC6A81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 PNZ techn. list - šablona</Template>
  <TotalTime>0</TotalTime>
  <Pages>3</Pages>
  <Words>688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 </cp:lastModifiedBy>
  <cp:revision>2</cp:revision>
  <dcterms:created xsi:type="dcterms:W3CDTF">2021-10-01T16:01:00Z</dcterms:created>
  <dcterms:modified xsi:type="dcterms:W3CDTF">2021-10-01T16:01:00Z</dcterms:modified>
</cp:coreProperties>
</file>